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F0A704" w14:textId="6ABACA29" w:rsidR="003447CF" w:rsidRPr="003447CF" w:rsidRDefault="003447CF" w:rsidP="003447CF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u w:val="single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b/>
          <w:bCs/>
          <w:color w:val="FF0000"/>
          <w:kern w:val="0"/>
          <w:sz w:val="24"/>
          <w:szCs w:val="24"/>
          <w:u w:val="single"/>
          <w:lang w:eastAsia="pl-PL"/>
          <w14:ligatures w14:val="none"/>
        </w:rPr>
        <w:t xml:space="preserve">REFERENDUM OGÓLNOKRAJOWE 2023 </w:t>
      </w:r>
    </w:p>
    <w:p w14:paraId="2DEE1F82" w14:textId="77777777" w:rsidR="003447CF" w:rsidRDefault="003447CF" w:rsidP="00344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</w:p>
    <w:p w14:paraId="41E12FE6" w14:textId="2D443D3D" w:rsidR="003447CF" w:rsidRPr="003447CF" w:rsidRDefault="003447CF" w:rsidP="00344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Datę przeprowadzenia referendum wyznaczono na dzień 15 października 2023 r.</w:t>
      </w:r>
    </w:p>
    <w:p w14:paraId="76F76404" w14:textId="77777777" w:rsidR="003447CF" w:rsidRPr="003447CF" w:rsidRDefault="003447CF" w:rsidP="003447C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pict w14:anchorId="3B33791D">
          <v:rect id="_x0000_i1025" style="width:0;height:1.5pt" o:hralign="center" o:hrstd="t" o:hr="t" fillcolor="#a0a0a0" stroked="f"/>
        </w:pict>
      </w:r>
    </w:p>
    <w:p w14:paraId="0BC4E903" w14:textId="77777777" w:rsidR="003447CF" w:rsidRPr="003447CF" w:rsidRDefault="003447CF" w:rsidP="00344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pl-PL"/>
          <w14:ligatures w14:val="none"/>
        </w:rPr>
        <w:t>Pytania referendalne:</w:t>
      </w:r>
    </w:p>
    <w:p w14:paraId="1C2BDFCC" w14:textId="77777777" w:rsidR="003447CF" w:rsidRPr="003447CF" w:rsidRDefault="003447CF" w:rsidP="00344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Pytanie 1:</w:t>
      </w:r>
    </w:p>
    <w:p w14:paraId="5A35686E" w14:textId="77777777" w:rsidR="003447CF" w:rsidRPr="003447CF" w:rsidRDefault="003447CF" w:rsidP="00344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popierasz wyprzedaż majątku państwowego podmiotom zagranicznym, prowadzącą do utraty kontroli Polek i Polaków nad strategicznymi sektorami gospodarki?</w:t>
      </w:r>
    </w:p>
    <w:p w14:paraId="4DF41D33" w14:textId="77777777" w:rsidR="003447CF" w:rsidRPr="003447CF" w:rsidRDefault="003447CF" w:rsidP="00344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Pytanie 2:</w:t>
      </w:r>
    </w:p>
    <w:p w14:paraId="2911142E" w14:textId="77777777" w:rsidR="003447CF" w:rsidRPr="003447CF" w:rsidRDefault="003447CF" w:rsidP="00344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popierasz podniesienie wieku emerytalnego, w tym przywrócenie podwyższonego do 67 lat wieku emerytalnego dla kobiet i mężczyzn?</w:t>
      </w:r>
    </w:p>
    <w:p w14:paraId="0F3FFCB5" w14:textId="77777777" w:rsidR="003447CF" w:rsidRPr="003447CF" w:rsidRDefault="003447CF" w:rsidP="00344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Pytanie 3:</w:t>
      </w:r>
    </w:p>
    <w:p w14:paraId="24CE76FC" w14:textId="77777777" w:rsidR="003447CF" w:rsidRPr="003447CF" w:rsidRDefault="003447CF" w:rsidP="00344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popierasz likwidację bariery na granicy Rzeczypospolitej Polskiej z Republiką Białorusi?</w:t>
      </w:r>
    </w:p>
    <w:p w14:paraId="1FB7631D" w14:textId="77777777" w:rsidR="003447CF" w:rsidRPr="003447CF" w:rsidRDefault="003447CF" w:rsidP="00344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b/>
          <w:bCs/>
          <w:kern w:val="0"/>
          <w:sz w:val="32"/>
          <w:szCs w:val="32"/>
          <w:lang w:eastAsia="pl-PL"/>
          <w14:ligatures w14:val="none"/>
        </w:rPr>
        <w:t>Pytanie 4:</w:t>
      </w:r>
    </w:p>
    <w:p w14:paraId="59620089" w14:textId="77777777" w:rsidR="003447CF" w:rsidRPr="003447CF" w:rsidRDefault="003447CF" w:rsidP="00344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>Czy popierasz przyjęcie tysięcy nielegalnych imigrantów z Bliskiego Wschodu i Afryki, zgodnie z przymusowym mechanizmem relokacji narzucanym przez biurokrację europejską?</w:t>
      </w:r>
    </w:p>
    <w:p w14:paraId="1FBB8008" w14:textId="77777777" w:rsidR="003447CF" w:rsidRPr="003447CF" w:rsidRDefault="003447CF" w:rsidP="003447C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pict w14:anchorId="40BA3071">
          <v:rect id="_x0000_i1026" style="width:0;height:1.5pt" o:hralign="center" o:hrstd="t" o:hr="t" fillcolor="#a0a0a0" stroked="f"/>
        </w:pict>
      </w:r>
    </w:p>
    <w:p w14:paraId="31B262BD" w14:textId="56A09B4A" w:rsidR="003447CF" w:rsidRPr="003447CF" w:rsidRDefault="003447CF" w:rsidP="00344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Informacje Państwowej Komisji Wyborczej dot. referendum ogólnokrajowego: </w:t>
      </w:r>
      <w:hyperlink r:id="rId4" w:tgtFrame="_blank" w:history="1">
        <w:r w:rsidRPr="003447C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https://referendum.gov.pl/referendum2023/pl/pkw_informacje</w:t>
        </w:r>
      </w:hyperlink>
    </w:p>
    <w:p w14:paraId="5A144BF7" w14:textId="77777777" w:rsidR="003447CF" w:rsidRPr="003447CF" w:rsidRDefault="003447CF" w:rsidP="003447C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  <w:t xml:space="preserve">Wyjaśnienia związane z przeprowadzeniem referendum ogólnokrajowego w tym samym dniu, w którym odbywają się wybory do Sejmu Rzeczypospolitej Polskiej i do Senatu Rzeczypospolitej Polskiej: </w:t>
      </w:r>
      <w:hyperlink r:id="rId5" w:tgtFrame="_blank" w:history="1">
        <w:r w:rsidRPr="003447C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https://pkw.gov.pl/aktualnosci/wyjasnienia-stanowiska-komunikaty/wyjasnienia-zwiazane-z-przeprowadzeniem-referendum-ogolnokrajowego-w-tym-samym-dniu-w-ktorym-odbywaj</w:t>
        </w:r>
      </w:hyperlink>
    </w:p>
    <w:p w14:paraId="57B3360B" w14:textId="77777777" w:rsidR="003447CF" w:rsidRPr="003447CF" w:rsidRDefault="003447CF" w:rsidP="003447CF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</w:pPr>
      <w:r w:rsidRPr="003447CF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:lang w:eastAsia="pl-PL"/>
          <w14:ligatures w14:val="none"/>
        </w:rPr>
        <w:t>Załączniki</w:t>
      </w:r>
    </w:p>
    <w:p w14:paraId="112D32BE" w14:textId="77777777" w:rsidR="003447CF" w:rsidRPr="003447CF" w:rsidRDefault="003447CF" w:rsidP="003447CF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eastAsia="pl-PL"/>
          <w14:ligatures w14:val="none"/>
        </w:rPr>
      </w:pPr>
      <w:hyperlink r:id="rId6" w:tooltip="Plik do pobrania" w:history="1">
        <w:r w:rsidRPr="003447CF">
          <w:rPr>
            <w:rFonts w:ascii="Times New Roman" w:eastAsia="Times New Roman" w:hAnsi="Times New Roman" w:cs="Times New Roman"/>
            <w:color w:val="0000FF"/>
            <w:kern w:val="0"/>
            <w:sz w:val="24"/>
            <w:szCs w:val="24"/>
            <w:u w:val="single"/>
            <w:lang w:eastAsia="pl-PL"/>
            <w14:ligatures w14:val="none"/>
          </w:rPr>
          <w:t>Uchwała Sejmu Rzeczypospolitej Polskiej z dnia 17 sierpnia 2023 r. o zarządzeniu referendum ogólnokrajowego w sprawach o szczególnym znaczeniu dla państwa</w:t>
        </w:r>
      </w:hyperlink>
    </w:p>
    <w:p w14:paraId="3008545C" w14:textId="77777777" w:rsidR="00B52793" w:rsidRDefault="00B52793"/>
    <w:sectPr w:rsidR="00B527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0CD"/>
    <w:rsid w:val="003447CF"/>
    <w:rsid w:val="009870CD"/>
    <w:rsid w:val="00B527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EB695B"/>
  <w15:chartTrackingRefBased/>
  <w15:docId w15:val="{9CFB8D8A-CB2B-499F-A314-89AD2F03F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3447C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3447CF"/>
    <w:rPr>
      <w:rFonts w:ascii="Times New Roman" w:eastAsia="Times New Roman" w:hAnsi="Times New Roman" w:cs="Times New Roman"/>
      <w:b/>
      <w:bCs/>
      <w:kern w:val="0"/>
      <w:sz w:val="36"/>
      <w:szCs w:val="36"/>
      <w:lang w:eastAsia="pl-PL"/>
      <w14:ligatures w14:val="none"/>
    </w:rPr>
  </w:style>
  <w:style w:type="paragraph" w:styleId="NormalnyWeb">
    <w:name w:val="Normal (Web)"/>
    <w:basedOn w:val="Normalny"/>
    <w:uiPriority w:val="99"/>
    <w:semiHidden/>
    <w:unhideWhenUsed/>
    <w:rsid w:val="003447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styleId="Pogrubienie">
    <w:name w:val="Strong"/>
    <w:basedOn w:val="Domylnaczcionkaakapitu"/>
    <w:uiPriority w:val="22"/>
    <w:qFormat/>
    <w:rsid w:val="003447CF"/>
    <w:rPr>
      <w:b/>
      <w:bCs/>
    </w:rPr>
  </w:style>
  <w:style w:type="character" w:styleId="Hipercze">
    <w:name w:val="Hyperlink"/>
    <w:basedOn w:val="Domylnaczcionkaakapitu"/>
    <w:uiPriority w:val="99"/>
    <w:unhideWhenUsed/>
    <w:rsid w:val="003447CF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447C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592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286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bip.um.wroc.pl/attachments/download/134153" TargetMode="External"/><Relationship Id="rId5" Type="http://schemas.openxmlformats.org/officeDocument/2006/relationships/hyperlink" Target="https://pkw.gov.pl/aktualnosci/wyjasnienia-stanowiska-komunikaty/wyjasnienia-zwiazane-z-przeprowadzeniem-referendum-ogolnokrajowego-w-tym-samym-dniu-w-ktorym-odbywaj" TargetMode="External"/><Relationship Id="rId4" Type="http://schemas.openxmlformats.org/officeDocument/2006/relationships/hyperlink" Target="https://referendum.gov.pl/referendum2023/pl/pkw_informacj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249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Bobeła</dc:creator>
  <cp:keywords/>
  <dc:description/>
  <cp:lastModifiedBy>Ewa Bobeła</cp:lastModifiedBy>
  <cp:revision>3</cp:revision>
  <dcterms:created xsi:type="dcterms:W3CDTF">2023-08-25T08:43:00Z</dcterms:created>
  <dcterms:modified xsi:type="dcterms:W3CDTF">2023-08-25T08:48:00Z</dcterms:modified>
</cp:coreProperties>
</file>