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242" w:rsidRPr="006F4852" w:rsidRDefault="00B37242">
      <w:r>
        <w:rPr>
          <w:noProof/>
          <w:lang w:eastAsia="pl-PL"/>
        </w:rPr>
        <w:pict>
          <v:shapetype id="_x0000_t202" coordsize="21600,21600" o:spt="202" path="m,l,21600r21600,l21600,xe">
            <v:stroke joinstyle="miter"/>
            <v:path gradientshapeok="t" o:connecttype="rect"/>
          </v:shapetype>
          <v:shape id="_x0000_s1026" type="#_x0000_t202" style="position:absolute;margin-left:340.15pt;margin-top:81pt;width:156.8pt;height:84.75pt;z-index:251656704;mso-position-horizontal-relative:margin;mso-position-vertical-relative:page" wrapcoords="0 0 21600 0 21600 21600 0 21600 0 0" o:allowincell="f" filled="f" stroked="f">
            <v:textbox style="mso-next-textbox:#_x0000_s1026">
              <w:txbxContent>
                <w:p w:rsidR="00B37242" w:rsidRPr="007F69B9" w:rsidRDefault="00B37242" w:rsidP="00766207">
                  <w:pPr>
                    <w:spacing w:after="0" w:line="240" w:lineRule="auto"/>
                    <w:rPr>
                      <w:b/>
                      <w:bCs/>
                      <w:color w:val="FFFFFF"/>
                    </w:rPr>
                  </w:pPr>
                  <w:r w:rsidRPr="007F69B9">
                    <w:rPr>
                      <w:b/>
                      <w:bCs/>
                      <w:color w:val="FFFFFF"/>
                    </w:rPr>
                    <w:t xml:space="preserve">Załącznik do uchwały </w:t>
                  </w:r>
                </w:p>
                <w:p w:rsidR="00B37242" w:rsidRPr="007F69B9" w:rsidRDefault="00B37242" w:rsidP="00766207">
                  <w:pPr>
                    <w:spacing w:after="0" w:line="240" w:lineRule="auto"/>
                    <w:rPr>
                      <w:b/>
                      <w:bCs/>
                      <w:color w:val="FFFFFF"/>
                    </w:rPr>
                  </w:pPr>
                  <w:r>
                    <w:rPr>
                      <w:b/>
                      <w:bCs/>
                      <w:color w:val="FFFFFF"/>
                    </w:rPr>
                    <w:t>nr LIV/318/2010</w:t>
                  </w:r>
                  <w:r w:rsidRPr="007F69B9">
                    <w:rPr>
                      <w:b/>
                      <w:bCs/>
                      <w:color w:val="FFFFFF"/>
                    </w:rPr>
                    <w:t xml:space="preserve"> Rady Miejskiej </w:t>
                  </w:r>
                  <w:r>
                    <w:rPr>
                      <w:b/>
                      <w:bCs/>
                      <w:color w:val="FFFFFF"/>
                    </w:rPr>
                    <w:t>w Chocianowie</w:t>
                  </w:r>
                </w:p>
                <w:p w:rsidR="00B37242" w:rsidRPr="007F69B9" w:rsidRDefault="00B37242" w:rsidP="00766207">
                  <w:pPr>
                    <w:spacing w:after="0" w:line="240" w:lineRule="auto"/>
                    <w:rPr>
                      <w:b/>
                      <w:bCs/>
                      <w:color w:val="FFFFFF"/>
                    </w:rPr>
                  </w:pPr>
                  <w:r>
                    <w:rPr>
                      <w:b/>
                      <w:bCs/>
                      <w:color w:val="FFFFFF"/>
                    </w:rPr>
                    <w:t>z dnia 30.07.2010 r.</w:t>
                  </w:r>
                </w:p>
              </w:txbxContent>
            </v:textbox>
            <w10:wrap type="tight" anchorx="margin" anchory="page"/>
          </v:shape>
        </w:pict>
      </w:r>
      <w:r>
        <w:rPr>
          <w:noProof/>
          <w:lang w:eastAsia="pl-PL"/>
        </w:rPr>
        <w:pict>
          <v:rect id="_x0000_s1027" style="position:absolute;margin-left:309.7pt;margin-top:-97.4pt;width:215.1pt;height:866.25pt;z-index:-251664896" fillcolor="#548dd4" stroked="f">
            <v:fill color2="fill darken(118)" rotate="t" angle="-90" method="linear sigma" focus="100%" type="gradient"/>
          </v:rect>
        </w:pict>
      </w:r>
      <w:r>
        <w:rPr>
          <w:noProof/>
          <w:lang w:eastAsia="pl-PL"/>
        </w:rPr>
        <w:pict>
          <v:rect id="_x0000_s1028" style="position:absolute;margin-left:0;margin-top:211.1pt;width:534.25pt;height:60.1pt;z-index:251650560;mso-position-horizontal:left;mso-position-horizontal-relative:page;mso-position-vertical-relative:page;v-text-anchor:middle" o:allowincell="f" fillcolor="#4f81bd" strokecolor="white" strokeweight="1pt">
            <v:fill color2="#365f91"/>
            <v:shadow color="#d8d8d8" offset="3pt,3pt" offset2="2pt,2pt"/>
            <v:textbox style="mso-next-textbox:#_x0000_s1028;mso-fit-shape-to-text:t" inset="14.4pt,,14.4pt">
              <w:txbxContent>
                <w:p w:rsidR="00B37242" w:rsidRPr="007F69B9" w:rsidRDefault="00B37242">
                  <w:pPr>
                    <w:pStyle w:val="NoSpacing"/>
                    <w:jc w:val="right"/>
                    <w:rPr>
                      <w:rFonts w:ascii="Cambria" w:hAnsi="Cambria" w:cs="Cambria"/>
                      <w:b/>
                      <w:bCs/>
                      <w:color w:val="FFFFFF"/>
                      <w:sz w:val="72"/>
                      <w:szCs w:val="72"/>
                    </w:rPr>
                  </w:pPr>
                  <w:r w:rsidRPr="007F69B9">
                    <w:rPr>
                      <w:b/>
                      <w:bCs/>
                      <w:color w:val="FFFFFF"/>
                      <w:sz w:val="40"/>
                      <w:szCs w:val="40"/>
                    </w:rPr>
                    <w:t>LOKALNY PROGRAM REWITALIZACJI MIASTA CHOCIANÓW   NA LATA 2010-2013</w:t>
                  </w:r>
                </w:p>
              </w:txbxContent>
            </v:textbox>
            <w10:wrap anchorx="page" anchory="page"/>
          </v:rect>
        </w:pict>
      </w: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r>
        <w:rPr>
          <w:rFonts w:ascii="Calibri" w:hAnsi="Calibri" w:cs="Calibri"/>
        </w:rPr>
        <w:t xml:space="preserve">           </w:t>
      </w:r>
    </w:p>
    <w:p w:rsidR="00B37242" w:rsidRDefault="00B37242" w:rsidP="00824715">
      <w:pPr>
        <w:pStyle w:val="Footer"/>
        <w:tabs>
          <w:tab w:val="clear" w:pos="4536"/>
        </w:tabs>
        <w:jc w:val="center"/>
        <w:rPr>
          <w:rFonts w:ascii="Calibr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0.5pt;margin-top:2.55pt;width:280.65pt;height:283.5pt;z-index:-251651584" wrapcoords="-58 0 -58 21543 21600 21543 21600 0 -58 0">
            <v:imagedata r:id="rId7" o:title=""/>
            <w10:wrap type="tight"/>
          </v:shape>
        </w:pict>
      </w: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Default="00B37242" w:rsidP="00406D77">
      <w:pPr>
        <w:pStyle w:val="Footer"/>
        <w:jc w:val="center"/>
        <w:rPr>
          <w:rFonts w:ascii="Calibri" w:hAnsi="Calibri" w:cs="Calibri"/>
        </w:rPr>
      </w:pPr>
    </w:p>
    <w:p w:rsidR="00B37242" w:rsidRPr="006F4852" w:rsidRDefault="00B37242" w:rsidP="00406D77">
      <w:pPr>
        <w:pStyle w:val="Footer"/>
        <w:jc w:val="center"/>
        <w:rPr>
          <w:rFonts w:ascii="Calibri" w:hAnsi="Calibri" w:cs="Calibri"/>
        </w:rPr>
      </w:pPr>
      <w:r>
        <w:rPr>
          <w:noProof/>
        </w:rPr>
        <w:pict>
          <v:shape id="_x0000_s1030" type="#_x0000_t202" style="position:absolute;left:0;text-align:left;margin-left:-24.5pt;margin-top:715.35pt;width:314.9pt;height:76pt;z-index:251653632;mso-position-horizontal-relative:margin;mso-position-vertical-relative:page" wrapcoords="0 0 21600 0 21600 21600 0 21600 0 0" o:allowincell="f" filled="f" stroked="f">
            <v:textbox style="mso-next-textbox:#_x0000_s1030;mso-fit-shape-to-text:t">
              <w:txbxContent>
                <w:p w:rsidR="00B37242" w:rsidRDefault="00B37242" w:rsidP="00406D77">
                  <w:pPr>
                    <w:spacing w:after="0" w:line="240" w:lineRule="auto"/>
                    <w:jc w:val="center"/>
                    <w:rPr>
                      <w:rFonts w:ascii="Tahoma" w:hAnsi="Tahoma" w:cs="Tahoma"/>
                      <w:b/>
                      <w:bCs/>
                      <w:sz w:val="14"/>
                      <w:szCs w:val="14"/>
                    </w:rPr>
                  </w:pPr>
                  <w:r w:rsidRPr="00406D77">
                    <w:rPr>
                      <w:b/>
                      <w:bCs/>
                      <w:sz w:val="14"/>
                      <w:szCs w:val="14"/>
                    </w:rPr>
                    <w:t>Instytut Zarządzania</w:t>
                  </w:r>
                  <w:r>
                    <w:rPr>
                      <w:rFonts w:ascii="Tahoma" w:hAnsi="Tahoma" w:cs="Tahoma"/>
                      <w:b/>
                      <w:bCs/>
                      <w:sz w:val="14"/>
                      <w:szCs w:val="14"/>
                    </w:rPr>
                    <w:t xml:space="preserve"> </w:t>
                  </w:r>
                  <w:r w:rsidRPr="00406D77">
                    <w:rPr>
                      <w:rFonts w:ascii="Tahoma" w:hAnsi="Tahoma" w:cs="Tahoma"/>
                      <w:b/>
                      <w:bCs/>
                      <w:sz w:val="14"/>
                      <w:szCs w:val="14"/>
                    </w:rPr>
                    <w:t>i Samorządności Sp. z o.o.</w:t>
                  </w:r>
                </w:p>
                <w:p w:rsidR="00B37242" w:rsidRDefault="00B37242" w:rsidP="00406D77">
                  <w:pPr>
                    <w:spacing w:after="0" w:line="240" w:lineRule="auto"/>
                    <w:jc w:val="center"/>
                    <w:rPr>
                      <w:rFonts w:ascii="Tahoma" w:hAnsi="Tahoma" w:cs="Tahoma"/>
                      <w:sz w:val="14"/>
                      <w:szCs w:val="14"/>
                    </w:rPr>
                  </w:pPr>
                  <w:r>
                    <w:rPr>
                      <w:rFonts w:ascii="Tahoma" w:hAnsi="Tahoma" w:cs="Tahoma"/>
                      <w:sz w:val="14"/>
                      <w:szCs w:val="14"/>
                    </w:rPr>
                    <w:t>ul. Baczyńskiego 13, 51-122 Wrocław</w:t>
                  </w:r>
                </w:p>
                <w:p w:rsidR="00B37242" w:rsidRDefault="00B37242" w:rsidP="00406D77">
                  <w:pPr>
                    <w:spacing w:after="0" w:line="240" w:lineRule="auto"/>
                    <w:jc w:val="center"/>
                    <w:rPr>
                      <w:rFonts w:ascii="Tahoma" w:hAnsi="Tahoma" w:cs="Tahoma"/>
                      <w:sz w:val="14"/>
                      <w:szCs w:val="14"/>
                    </w:rPr>
                  </w:pPr>
                  <w:r w:rsidRPr="00406D77">
                    <w:rPr>
                      <w:rFonts w:ascii="Tahoma" w:hAnsi="Tahoma" w:cs="Tahoma"/>
                      <w:b/>
                      <w:bCs/>
                      <w:sz w:val="14"/>
                      <w:szCs w:val="14"/>
                    </w:rPr>
                    <w:t>Biuro Zarządu</w:t>
                  </w:r>
                  <w:r>
                    <w:rPr>
                      <w:rFonts w:ascii="Tahoma" w:hAnsi="Tahoma" w:cs="Tahoma"/>
                      <w:sz w:val="14"/>
                      <w:szCs w:val="14"/>
                    </w:rPr>
                    <w:t>: al. Armii Krajowej 53, 50-541 Wrocław, tel. 071/323 09 11, fax. 071/323 09 22</w:t>
                  </w:r>
                </w:p>
                <w:p w:rsidR="00B37242" w:rsidRDefault="00B37242" w:rsidP="00406D77">
                  <w:pPr>
                    <w:spacing w:after="0" w:line="240" w:lineRule="auto"/>
                    <w:jc w:val="center"/>
                    <w:rPr>
                      <w:rFonts w:ascii="Tahoma" w:hAnsi="Tahoma" w:cs="Tahoma"/>
                      <w:sz w:val="14"/>
                      <w:szCs w:val="14"/>
                    </w:rPr>
                  </w:pPr>
                </w:p>
                <w:p w:rsidR="00B37242" w:rsidRDefault="00B37242" w:rsidP="00406D77">
                  <w:pPr>
                    <w:spacing w:after="0" w:line="240" w:lineRule="auto"/>
                    <w:jc w:val="center"/>
                    <w:rPr>
                      <w:rFonts w:ascii="Tahoma" w:hAnsi="Tahoma" w:cs="Tahoma"/>
                      <w:sz w:val="14"/>
                      <w:szCs w:val="14"/>
                    </w:rPr>
                  </w:pPr>
                  <w:r w:rsidRPr="00406D77">
                    <w:rPr>
                      <w:rFonts w:ascii="Tahoma" w:hAnsi="Tahoma" w:cs="Tahoma"/>
                      <w:b/>
                      <w:bCs/>
                      <w:sz w:val="14"/>
                      <w:szCs w:val="14"/>
                    </w:rPr>
                    <w:t>NIP</w:t>
                  </w:r>
                  <w:r>
                    <w:rPr>
                      <w:rFonts w:ascii="Tahoma" w:hAnsi="Tahoma" w:cs="Tahoma"/>
                      <w:sz w:val="14"/>
                      <w:szCs w:val="14"/>
                    </w:rPr>
                    <w:t xml:space="preserve">: 895-17-69-081, </w:t>
                  </w:r>
                  <w:r w:rsidRPr="00406D77">
                    <w:rPr>
                      <w:rFonts w:ascii="Tahoma" w:hAnsi="Tahoma" w:cs="Tahoma"/>
                      <w:b/>
                      <w:bCs/>
                      <w:sz w:val="14"/>
                      <w:szCs w:val="14"/>
                    </w:rPr>
                    <w:t>REGON:</w:t>
                  </w:r>
                  <w:r>
                    <w:rPr>
                      <w:rFonts w:ascii="Tahoma" w:hAnsi="Tahoma" w:cs="Tahoma"/>
                      <w:sz w:val="14"/>
                      <w:szCs w:val="14"/>
                    </w:rPr>
                    <w:t xml:space="preserve"> 932795618, </w:t>
                  </w:r>
                  <w:r w:rsidRPr="00406D77">
                    <w:rPr>
                      <w:rFonts w:ascii="Tahoma" w:hAnsi="Tahoma" w:cs="Tahoma"/>
                      <w:b/>
                      <w:bCs/>
                      <w:sz w:val="14"/>
                      <w:szCs w:val="14"/>
                    </w:rPr>
                    <w:t>KRS</w:t>
                  </w:r>
                  <w:r>
                    <w:rPr>
                      <w:rFonts w:ascii="Tahoma" w:hAnsi="Tahoma" w:cs="Tahoma"/>
                      <w:sz w:val="14"/>
                      <w:szCs w:val="14"/>
                    </w:rPr>
                    <w:t>: 0000112127</w:t>
                  </w:r>
                </w:p>
                <w:p w:rsidR="00B37242" w:rsidRDefault="00B37242" w:rsidP="00406D77">
                  <w:pPr>
                    <w:spacing w:after="0" w:line="240" w:lineRule="auto"/>
                    <w:jc w:val="center"/>
                    <w:rPr>
                      <w:rFonts w:ascii="Tahoma" w:hAnsi="Tahoma" w:cs="Tahoma"/>
                      <w:sz w:val="14"/>
                      <w:szCs w:val="14"/>
                    </w:rPr>
                  </w:pPr>
                  <w:r w:rsidRPr="00406D77">
                    <w:rPr>
                      <w:rFonts w:ascii="Tahoma" w:hAnsi="Tahoma" w:cs="Tahoma"/>
                      <w:b/>
                      <w:bCs/>
                      <w:sz w:val="14"/>
                      <w:szCs w:val="14"/>
                    </w:rPr>
                    <w:t>Zarząd</w:t>
                  </w:r>
                  <w:r>
                    <w:rPr>
                      <w:rFonts w:ascii="Tahoma" w:hAnsi="Tahoma" w:cs="Tahoma"/>
                      <w:sz w:val="14"/>
                      <w:szCs w:val="14"/>
                    </w:rPr>
                    <w:t xml:space="preserve">: Przemysław Klonowski – Prezes Zarządu, dr Grzegorz Krzos – Wiceprezes Zarządu </w:t>
                  </w:r>
                </w:p>
                <w:p w:rsidR="00B37242" w:rsidRDefault="00B37242" w:rsidP="00406D77">
                  <w:pPr>
                    <w:spacing w:after="0" w:line="240" w:lineRule="auto"/>
                    <w:jc w:val="center"/>
                    <w:rPr>
                      <w:rFonts w:ascii="Tahoma" w:hAnsi="Tahoma" w:cs="Tahoma"/>
                      <w:sz w:val="14"/>
                      <w:szCs w:val="14"/>
                    </w:rPr>
                  </w:pPr>
                </w:p>
                <w:p w:rsidR="00B37242" w:rsidRPr="00687F07" w:rsidRDefault="00B37242" w:rsidP="00406D77">
                  <w:pPr>
                    <w:spacing w:after="0" w:line="240" w:lineRule="auto"/>
                    <w:jc w:val="center"/>
                    <w:rPr>
                      <w:rFonts w:ascii="Tahoma" w:hAnsi="Tahoma" w:cs="Tahoma"/>
                      <w:sz w:val="14"/>
                      <w:szCs w:val="14"/>
                    </w:rPr>
                  </w:pPr>
                  <w:hyperlink r:id="rId8" w:history="1">
                    <w:r w:rsidRPr="00687F07">
                      <w:rPr>
                        <w:rStyle w:val="Hyperlink"/>
                        <w:rFonts w:ascii="Tahoma" w:hAnsi="Tahoma" w:cs="Tahoma"/>
                        <w:color w:val="auto"/>
                        <w:sz w:val="14"/>
                        <w:szCs w:val="14"/>
                        <w:u w:val="none"/>
                      </w:rPr>
                      <w:t>www.instytut.biz</w:t>
                    </w:r>
                  </w:hyperlink>
                  <w:r w:rsidRPr="00687F07">
                    <w:rPr>
                      <w:rFonts w:ascii="Tahoma" w:hAnsi="Tahoma" w:cs="Tahoma"/>
                      <w:sz w:val="14"/>
                      <w:szCs w:val="14"/>
                    </w:rPr>
                    <w:t xml:space="preserve"> </w:t>
                  </w:r>
                </w:p>
                <w:p w:rsidR="00B37242" w:rsidRDefault="00B37242">
                  <w:pPr>
                    <w:spacing w:after="0" w:line="240" w:lineRule="auto"/>
                    <w:rPr>
                      <w:sz w:val="2"/>
                      <w:szCs w:val="2"/>
                    </w:rPr>
                  </w:pPr>
                </w:p>
              </w:txbxContent>
            </v:textbox>
            <w10:wrap type="tight" anchorx="margin" anchory="page"/>
          </v:shape>
        </w:pict>
      </w:r>
      <w:r>
        <w:rPr>
          <w:noProof/>
        </w:rPr>
        <w:pict>
          <v:shape id="_x0000_s1031" type="#_x0000_t202" style="position:absolute;left:0;text-align:left;margin-left:355.2pt;margin-top:725.65pt;width:109.15pt;height:47.6pt;z-index:251652608;mso-position-horizontal-relative:margin;mso-position-vertical-relative:page" wrapcoords="0 0 21600 0 21600 21600 0 21600 0 0" o:allowincell="f" filled="f" stroked="f">
            <v:textbox style="mso-next-textbox:#_x0000_s1031">
              <w:txbxContent>
                <w:p w:rsidR="00B37242" w:rsidRPr="007F69B9" w:rsidRDefault="00B37242">
                  <w:pPr>
                    <w:spacing w:after="0" w:line="240" w:lineRule="auto"/>
                    <w:rPr>
                      <w:b/>
                      <w:bCs/>
                      <w:color w:val="FFFFFF"/>
                      <w:sz w:val="28"/>
                      <w:szCs w:val="28"/>
                    </w:rPr>
                  </w:pPr>
                  <w:r w:rsidRPr="007F69B9">
                    <w:rPr>
                      <w:b/>
                      <w:bCs/>
                      <w:color w:val="FFFFFF"/>
                      <w:sz w:val="28"/>
                      <w:szCs w:val="28"/>
                    </w:rPr>
                    <w:t xml:space="preserve">maj 2010 </w:t>
                  </w:r>
                </w:p>
              </w:txbxContent>
            </v:textbox>
            <w10:wrap type="tight" anchorx="margin" anchory="page"/>
          </v:shape>
        </w:pict>
      </w:r>
      <w:r w:rsidRPr="006F4852">
        <w:rPr>
          <w:rFonts w:ascii="Calibri" w:hAnsi="Calibri" w:cs="Calibri"/>
        </w:rPr>
        <w:br w:type="page"/>
      </w:r>
    </w:p>
    <w:p w:rsidR="00B37242" w:rsidRPr="006F4852" w:rsidRDefault="00B37242" w:rsidP="00406D77">
      <w:pPr>
        <w:pStyle w:val="Footer"/>
        <w:jc w:val="center"/>
        <w:rPr>
          <w:rFonts w:ascii="Calibri" w:hAnsi="Calibri" w:cs="Calibri"/>
        </w:rPr>
      </w:pPr>
    </w:p>
    <w:p w:rsidR="00B37242" w:rsidRPr="006F4852" w:rsidRDefault="00B37242" w:rsidP="00564C86">
      <w:pPr>
        <w:pStyle w:val="Heading1"/>
        <w:rPr>
          <w:rFonts w:ascii="Calibri" w:hAnsi="Calibri" w:cs="Calibri"/>
          <w:color w:val="1F497D"/>
        </w:rPr>
      </w:pPr>
      <w:bookmarkStart w:id="0" w:name="_Toc259615768"/>
      <w:bookmarkStart w:id="1" w:name="_Toc259793642"/>
      <w:bookmarkStart w:id="2" w:name="_Toc260748138"/>
      <w:bookmarkStart w:id="3" w:name="_Toc262119819"/>
      <w:r w:rsidRPr="006F4852">
        <w:rPr>
          <w:rFonts w:ascii="Calibri" w:hAnsi="Calibri" w:cs="Calibri"/>
          <w:color w:val="1F497D"/>
        </w:rPr>
        <w:t>SPIS TREŚCI</w:t>
      </w:r>
      <w:bookmarkEnd w:id="0"/>
      <w:bookmarkEnd w:id="1"/>
      <w:bookmarkEnd w:id="2"/>
      <w:bookmarkEnd w:id="3"/>
      <w:r w:rsidRPr="006F4852">
        <w:rPr>
          <w:rFonts w:ascii="Calibri" w:hAnsi="Calibri" w:cs="Calibri"/>
          <w:color w:val="1F497D"/>
        </w:rPr>
        <w:t xml:space="preserve"> </w:t>
      </w:r>
    </w:p>
    <w:p w:rsidR="00B37242" w:rsidRDefault="00B37242">
      <w:pPr>
        <w:pStyle w:val="TOC1"/>
        <w:tabs>
          <w:tab w:val="right" w:leader="dot" w:pos="9062"/>
        </w:tabs>
        <w:rPr>
          <w:noProof/>
          <w:lang w:eastAsia="pl-PL"/>
        </w:rPr>
      </w:pPr>
      <w:r w:rsidRPr="00FC7C82">
        <w:fldChar w:fldCharType="begin"/>
      </w:r>
      <w:r w:rsidRPr="00FC7C82">
        <w:instrText xml:space="preserve"> TOC \o "1-3" \h \z \u </w:instrText>
      </w:r>
      <w:r w:rsidRPr="00FC7C82">
        <w:fldChar w:fldCharType="separate"/>
      </w:r>
    </w:p>
    <w:p w:rsidR="00B37242" w:rsidRPr="00F435C0" w:rsidRDefault="00B37242">
      <w:pPr>
        <w:pStyle w:val="TOC1"/>
        <w:tabs>
          <w:tab w:val="right" w:leader="dot" w:pos="9062"/>
        </w:tabs>
        <w:rPr>
          <w:noProof/>
          <w:lang w:eastAsia="pl-PL"/>
        </w:rPr>
      </w:pPr>
      <w:hyperlink w:anchor="_Toc262119820" w:history="1">
        <w:r w:rsidRPr="00F435C0">
          <w:rPr>
            <w:rStyle w:val="Hyperlink"/>
            <w:rFonts w:cs="Calibri"/>
            <w:noProof/>
          </w:rPr>
          <w:t>WSTĘP</w:t>
        </w:r>
        <w:r w:rsidRPr="00F435C0">
          <w:rPr>
            <w:noProof/>
            <w:webHidden/>
          </w:rPr>
          <w:tab/>
        </w:r>
        <w:r w:rsidRPr="00F435C0">
          <w:rPr>
            <w:noProof/>
            <w:webHidden/>
          </w:rPr>
          <w:fldChar w:fldCharType="begin"/>
        </w:r>
        <w:r w:rsidRPr="00F435C0">
          <w:rPr>
            <w:noProof/>
            <w:webHidden/>
          </w:rPr>
          <w:instrText xml:space="preserve"> PAGEREF _Toc262119820 \h </w:instrText>
        </w:r>
        <w:r w:rsidRPr="00F435C0">
          <w:rPr>
            <w:noProof/>
            <w:webHidden/>
          </w:rPr>
        </w:r>
        <w:r w:rsidRPr="00F435C0">
          <w:rPr>
            <w:noProof/>
            <w:webHidden/>
          </w:rPr>
          <w:fldChar w:fldCharType="separate"/>
        </w:r>
        <w:r>
          <w:rPr>
            <w:noProof/>
            <w:webHidden/>
          </w:rPr>
          <w:t>4</w:t>
        </w:r>
        <w:r w:rsidRPr="00F435C0">
          <w:rPr>
            <w:noProof/>
            <w:webHidden/>
          </w:rPr>
          <w:fldChar w:fldCharType="end"/>
        </w:r>
      </w:hyperlink>
    </w:p>
    <w:p w:rsidR="00B37242" w:rsidRPr="00F435C0" w:rsidRDefault="00B37242">
      <w:pPr>
        <w:pStyle w:val="TOC1"/>
        <w:tabs>
          <w:tab w:val="right" w:leader="dot" w:pos="9062"/>
        </w:tabs>
        <w:rPr>
          <w:noProof/>
          <w:lang w:eastAsia="pl-PL"/>
        </w:rPr>
      </w:pPr>
      <w:hyperlink w:anchor="_Toc262119821" w:history="1">
        <w:r w:rsidRPr="00F435C0">
          <w:rPr>
            <w:rStyle w:val="Hyperlink"/>
            <w:rFonts w:cs="Calibri"/>
            <w:noProof/>
          </w:rPr>
          <w:t>I. Ogólna charakterystyka miasta Chocianów</w:t>
        </w:r>
        <w:r w:rsidRPr="00F435C0">
          <w:rPr>
            <w:noProof/>
            <w:webHidden/>
          </w:rPr>
          <w:tab/>
        </w:r>
        <w:r w:rsidRPr="00F435C0">
          <w:rPr>
            <w:noProof/>
            <w:webHidden/>
          </w:rPr>
          <w:fldChar w:fldCharType="begin"/>
        </w:r>
        <w:r w:rsidRPr="00F435C0">
          <w:rPr>
            <w:noProof/>
            <w:webHidden/>
          </w:rPr>
          <w:instrText xml:space="preserve"> PAGEREF _Toc262119821 \h </w:instrText>
        </w:r>
        <w:r w:rsidRPr="00F435C0">
          <w:rPr>
            <w:noProof/>
            <w:webHidden/>
          </w:rPr>
        </w:r>
        <w:r w:rsidRPr="00F435C0">
          <w:rPr>
            <w:noProof/>
            <w:webHidden/>
          </w:rPr>
          <w:fldChar w:fldCharType="separate"/>
        </w:r>
        <w:r>
          <w:rPr>
            <w:noProof/>
            <w:webHidden/>
          </w:rPr>
          <w:t>9</w:t>
        </w:r>
        <w:r w:rsidRPr="00F435C0">
          <w:rPr>
            <w:noProof/>
            <w:webHidden/>
          </w:rPr>
          <w:fldChar w:fldCharType="end"/>
        </w:r>
      </w:hyperlink>
    </w:p>
    <w:p w:rsidR="00B37242" w:rsidRPr="00F435C0" w:rsidRDefault="00B37242">
      <w:pPr>
        <w:pStyle w:val="TOC2"/>
        <w:tabs>
          <w:tab w:val="right" w:leader="dot" w:pos="9062"/>
        </w:tabs>
        <w:rPr>
          <w:noProof/>
          <w:lang w:eastAsia="pl-PL"/>
        </w:rPr>
      </w:pPr>
      <w:hyperlink w:anchor="_Toc262119822" w:history="1">
        <w:r w:rsidRPr="00F435C0">
          <w:rPr>
            <w:rStyle w:val="Hyperlink"/>
            <w:rFonts w:cs="Calibri"/>
            <w:noProof/>
          </w:rPr>
          <w:t>1.1. Potencjał położenia geograficznego</w:t>
        </w:r>
        <w:r w:rsidRPr="00F435C0">
          <w:rPr>
            <w:noProof/>
            <w:webHidden/>
          </w:rPr>
          <w:tab/>
        </w:r>
        <w:r w:rsidRPr="00F435C0">
          <w:rPr>
            <w:noProof/>
            <w:webHidden/>
          </w:rPr>
          <w:fldChar w:fldCharType="begin"/>
        </w:r>
        <w:r w:rsidRPr="00F435C0">
          <w:rPr>
            <w:noProof/>
            <w:webHidden/>
          </w:rPr>
          <w:instrText xml:space="preserve"> PAGEREF _Toc262119822 \h </w:instrText>
        </w:r>
        <w:r w:rsidRPr="00F435C0">
          <w:rPr>
            <w:noProof/>
            <w:webHidden/>
          </w:rPr>
        </w:r>
        <w:r w:rsidRPr="00F435C0">
          <w:rPr>
            <w:noProof/>
            <w:webHidden/>
          </w:rPr>
          <w:fldChar w:fldCharType="separate"/>
        </w:r>
        <w:r>
          <w:rPr>
            <w:noProof/>
            <w:webHidden/>
          </w:rPr>
          <w:t>9</w:t>
        </w:r>
        <w:r w:rsidRPr="00F435C0">
          <w:rPr>
            <w:noProof/>
            <w:webHidden/>
          </w:rPr>
          <w:fldChar w:fldCharType="end"/>
        </w:r>
      </w:hyperlink>
    </w:p>
    <w:p w:rsidR="00B37242" w:rsidRPr="00F435C0" w:rsidRDefault="00B37242">
      <w:pPr>
        <w:pStyle w:val="TOC3"/>
        <w:tabs>
          <w:tab w:val="left" w:pos="1320"/>
          <w:tab w:val="right" w:leader="dot" w:pos="9062"/>
        </w:tabs>
        <w:rPr>
          <w:noProof/>
          <w:lang w:eastAsia="pl-PL"/>
        </w:rPr>
      </w:pPr>
      <w:hyperlink w:anchor="_Toc262119823" w:history="1">
        <w:r w:rsidRPr="00F435C0">
          <w:rPr>
            <w:rStyle w:val="Hyperlink"/>
            <w:rFonts w:cs="Calibri"/>
            <w:noProof/>
          </w:rPr>
          <w:t>1.1.1.</w:t>
        </w:r>
        <w:r w:rsidRPr="00F435C0">
          <w:rPr>
            <w:noProof/>
            <w:lang w:eastAsia="pl-PL"/>
          </w:rPr>
          <w:tab/>
        </w:r>
        <w:r w:rsidRPr="00F435C0">
          <w:rPr>
            <w:rStyle w:val="Hyperlink"/>
            <w:rFonts w:cs="Calibri"/>
            <w:noProof/>
          </w:rPr>
          <w:t>Położenie miasta Chocianów</w:t>
        </w:r>
        <w:r w:rsidRPr="00F435C0">
          <w:rPr>
            <w:noProof/>
            <w:webHidden/>
          </w:rPr>
          <w:tab/>
        </w:r>
        <w:r w:rsidRPr="00F435C0">
          <w:rPr>
            <w:noProof/>
            <w:webHidden/>
          </w:rPr>
          <w:fldChar w:fldCharType="begin"/>
        </w:r>
        <w:r w:rsidRPr="00F435C0">
          <w:rPr>
            <w:noProof/>
            <w:webHidden/>
          </w:rPr>
          <w:instrText xml:space="preserve"> PAGEREF _Toc262119823 \h </w:instrText>
        </w:r>
        <w:r w:rsidRPr="00F435C0">
          <w:rPr>
            <w:noProof/>
            <w:webHidden/>
          </w:rPr>
        </w:r>
        <w:r w:rsidRPr="00F435C0">
          <w:rPr>
            <w:noProof/>
            <w:webHidden/>
          </w:rPr>
          <w:fldChar w:fldCharType="separate"/>
        </w:r>
        <w:r>
          <w:rPr>
            <w:noProof/>
            <w:webHidden/>
          </w:rPr>
          <w:t>9</w:t>
        </w:r>
        <w:r w:rsidRPr="00F435C0">
          <w:rPr>
            <w:noProof/>
            <w:webHidden/>
          </w:rPr>
          <w:fldChar w:fldCharType="end"/>
        </w:r>
      </w:hyperlink>
    </w:p>
    <w:p w:rsidR="00B37242" w:rsidRPr="00F435C0" w:rsidRDefault="00B37242">
      <w:pPr>
        <w:pStyle w:val="TOC3"/>
        <w:tabs>
          <w:tab w:val="left" w:pos="1320"/>
          <w:tab w:val="right" w:leader="dot" w:pos="9062"/>
        </w:tabs>
        <w:rPr>
          <w:noProof/>
          <w:lang w:eastAsia="pl-PL"/>
        </w:rPr>
      </w:pPr>
      <w:hyperlink w:anchor="_Toc262119824" w:history="1">
        <w:r w:rsidRPr="00F435C0">
          <w:rPr>
            <w:rStyle w:val="Hyperlink"/>
            <w:rFonts w:cs="Calibri"/>
            <w:noProof/>
          </w:rPr>
          <w:t>1.1.2.</w:t>
        </w:r>
        <w:r w:rsidRPr="00F435C0">
          <w:rPr>
            <w:noProof/>
            <w:lang w:eastAsia="pl-PL"/>
          </w:rPr>
          <w:tab/>
        </w:r>
        <w:r w:rsidRPr="00F435C0">
          <w:rPr>
            <w:rStyle w:val="Hyperlink"/>
            <w:rFonts w:cs="Calibri"/>
            <w:noProof/>
          </w:rPr>
          <w:t>Zagospodarowanie przestrzenne i obszary poddane ochronie konserwatorskiej</w:t>
        </w:r>
        <w:r w:rsidRPr="00F435C0">
          <w:rPr>
            <w:noProof/>
            <w:webHidden/>
          </w:rPr>
          <w:tab/>
        </w:r>
        <w:r w:rsidRPr="00F435C0">
          <w:rPr>
            <w:noProof/>
            <w:webHidden/>
          </w:rPr>
          <w:fldChar w:fldCharType="begin"/>
        </w:r>
        <w:r w:rsidRPr="00F435C0">
          <w:rPr>
            <w:noProof/>
            <w:webHidden/>
          </w:rPr>
          <w:instrText xml:space="preserve"> PAGEREF _Toc262119824 \h </w:instrText>
        </w:r>
        <w:r w:rsidRPr="00F435C0">
          <w:rPr>
            <w:noProof/>
            <w:webHidden/>
          </w:rPr>
        </w:r>
        <w:r w:rsidRPr="00F435C0">
          <w:rPr>
            <w:noProof/>
            <w:webHidden/>
          </w:rPr>
          <w:fldChar w:fldCharType="separate"/>
        </w:r>
        <w:r>
          <w:rPr>
            <w:noProof/>
            <w:webHidden/>
          </w:rPr>
          <w:t>11</w:t>
        </w:r>
        <w:r w:rsidRPr="00F435C0">
          <w:rPr>
            <w:noProof/>
            <w:webHidden/>
          </w:rPr>
          <w:fldChar w:fldCharType="end"/>
        </w:r>
      </w:hyperlink>
    </w:p>
    <w:p w:rsidR="00B37242" w:rsidRPr="00F435C0" w:rsidRDefault="00B37242">
      <w:pPr>
        <w:pStyle w:val="TOC3"/>
        <w:tabs>
          <w:tab w:val="left" w:pos="1320"/>
          <w:tab w:val="right" w:leader="dot" w:pos="9062"/>
        </w:tabs>
        <w:rPr>
          <w:noProof/>
          <w:lang w:eastAsia="pl-PL"/>
        </w:rPr>
      </w:pPr>
      <w:hyperlink w:anchor="_Toc262119825" w:history="1">
        <w:r w:rsidRPr="00F435C0">
          <w:rPr>
            <w:rStyle w:val="Hyperlink"/>
            <w:rFonts w:cs="Calibri"/>
            <w:noProof/>
          </w:rPr>
          <w:t>1.1.3.</w:t>
        </w:r>
        <w:r w:rsidRPr="00F435C0">
          <w:rPr>
            <w:noProof/>
            <w:lang w:eastAsia="pl-PL"/>
          </w:rPr>
          <w:tab/>
        </w:r>
        <w:r w:rsidRPr="00F435C0">
          <w:rPr>
            <w:rStyle w:val="Hyperlink"/>
            <w:rFonts w:cs="Calibri"/>
            <w:noProof/>
          </w:rPr>
          <w:t xml:space="preserve">Stan środowiska naturalnego </w:t>
        </w:r>
        <w:r w:rsidRPr="00F435C0">
          <w:rPr>
            <w:noProof/>
            <w:webHidden/>
          </w:rPr>
          <w:tab/>
        </w:r>
        <w:r w:rsidRPr="00F435C0">
          <w:rPr>
            <w:noProof/>
            <w:webHidden/>
          </w:rPr>
          <w:fldChar w:fldCharType="begin"/>
        </w:r>
        <w:r w:rsidRPr="00F435C0">
          <w:rPr>
            <w:noProof/>
            <w:webHidden/>
          </w:rPr>
          <w:instrText xml:space="preserve"> PAGEREF _Toc262119825 \h </w:instrText>
        </w:r>
        <w:r w:rsidRPr="00F435C0">
          <w:rPr>
            <w:noProof/>
            <w:webHidden/>
          </w:rPr>
        </w:r>
        <w:r w:rsidRPr="00F435C0">
          <w:rPr>
            <w:noProof/>
            <w:webHidden/>
          </w:rPr>
          <w:fldChar w:fldCharType="separate"/>
        </w:r>
        <w:r>
          <w:rPr>
            <w:noProof/>
            <w:webHidden/>
          </w:rPr>
          <w:t>16</w:t>
        </w:r>
        <w:r w:rsidRPr="00F435C0">
          <w:rPr>
            <w:noProof/>
            <w:webHidden/>
          </w:rPr>
          <w:fldChar w:fldCharType="end"/>
        </w:r>
      </w:hyperlink>
    </w:p>
    <w:p w:rsidR="00B37242" w:rsidRPr="00F435C0" w:rsidRDefault="00B37242">
      <w:pPr>
        <w:pStyle w:val="TOC2"/>
        <w:tabs>
          <w:tab w:val="left" w:pos="880"/>
          <w:tab w:val="right" w:leader="dot" w:pos="9062"/>
        </w:tabs>
        <w:rPr>
          <w:noProof/>
          <w:lang w:eastAsia="pl-PL"/>
        </w:rPr>
      </w:pPr>
      <w:hyperlink w:anchor="_Toc262119826" w:history="1">
        <w:r w:rsidRPr="00F435C0">
          <w:rPr>
            <w:rStyle w:val="Hyperlink"/>
            <w:rFonts w:cs="Calibri"/>
            <w:noProof/>
          </w:rPr>
          <w:t>1.2.</w:t>
        </w:r>
        <w:r w:rsidRPr="00F435C0">
          <w:rPr>
            <w:noProof/>
            <w:lang w:eastAsia="pl-PL"/>
          </w:rPr>
          <w:tab/>
        </w:r>
        <w:r w:rsidRPr="00F435C0">
          <w:rPr>
            <w:rStyle w:val="Hyperlink"/>
            <w:rFonts w:cs="Calibri"/>
            <w:noProof/>
          </w:rPr>
          <w:t>Potencjał społeczno-gospodarczy</w:t>
        </w:r>
        <w:r w:rsidRPr="00F435C0">
          <w:rPr>
            <w:noProof/>
            <w:webHidden/>
          </w:rPr>
          <w:tab/>
        </w:r>
        <w:r w:rsidRPr="00F435C0">
          <w:rPr>
            <w:noProof/>
            <w:webHidden/>
          </w:rPr>
          <w:fldChar w:fldCharType="begin"/>
        </w:r>
        <w:r w:rsidRPr="00F435C0">
          <w:rPr>
            <w:noProof/>
            <w:webHidden/>
          </w:rPr>
          <w:instrText xml:space="preserve"> PAGEREF _Toc262119826 \h </w:instrText>
        </w:r>
        <w:r w:rsidRPr="00F435C0">
          <w:rPr>
            <w:noProof/>
            <w:webHidden/>
          </w:rPr>
        </w:r>
        <w:r w:rsidRPr="00F435C0">
          <w:rPr>
            <w:noProof/>
            <w:webHidden/>
          </w:rPr>
          <w:fldChar w:fldCharType="separate"/>
        </w:r>
        <w:r>
          <w:rPr>
            <w:noProof/>
            <w:webHidden/>
          </w:rPr>
          <w:t>18</w:t>
        </w:r>
        <w:r w:rsidRPr="00F435C0">
          <w:rPr>
            <w:noProof/>
            <w:webHidden/>
          </w:rPr>
          <w:fldChar w:fldCharType="end"/>
        </w:r>
      </w:hyperlink>
    </w:p>
    <w:p w:rsidR="00B37242" w:rsidRPr="00F435C0" w:rsidRDefault="00B37242">
      <w:pPr>
        <w:pStyle w:val="TOC3"/>
        <w:tabs>
          <w:tab w:val="left" w:pos="1320"/>
          <w:tab w:val="right" w:leader="dot" w:pos="9062"/>
        </w:tabs>
        <w:rPr>
          <w:noProof/>
          <w:lang w:eastAsia="pl-PL"/>
        </w:rPr>
      </w:pPr>
      <w:hyperlink w:anchor="_Toc262119827" w:history="1">
        <w:r w:rsidRPr="00F435C0">
          <w:rPr>
            <w:rStyle w:val="Hyperlink"/>
            <w:rFonts w:cs="Calibri"/>
            <w:noProof/>
          </w:rPr>
          <w:t>1.2.1.</w:t>
        </w:r>
        <w:r w:rsidRPr="00F435C0">
          <w:rPr>
            <w:noProof/>
            <w:lang w:eastAsia="pl-PL"/>
          </w:rPr>
          <w:tab/>
        </w:r>
        <w:r w:rsidRPr="00F435C0">
          <w:rPr>
            <w:rStyle w:val="Hyperlink"/>
            <w:rFonts w:cs="Calibri"/>
            <w:noProof/>
          </w:rPr>
          <w:t>Demografia</w:t>
        </w:r>
        <w:r w:rsidRPr="00F435C0">
          <w:rPr>
            <w:noProof/>
            <w:webHidden/>
          </w:rPr>
          <w:tab/>
        </w:r>
        <w:r w:rsidRPr="00F435C0">
          <w:rPr>
            <w:noProof/>
            <w:webHidden/>
          </w:rPr>
          <w:fldChar w:fldCharType="begin"/>
        </w:r>
        <w:r w:rsidRPr="00F435C0">
          <w:rPr>
            <w:noProof/>
            <w:webHidden/>
          </w:rPr>
          <w:instrText xml:space="preserve"> PAGEREF _Toc262119827 \h </w:instrText>
        </w:r>
        <w:r w:rsidRPr="00F435C0">
          <w:rPr>
            <w:noProof/>
            <w:webHidden/>
          </w:rPr>
        </w:r>
        <w:r w:rsidRPr="00F435C0">
          <w:rPr>
            <w:noProof/>
            <w:webHidden/>
          </w:rPr>
          <w:fldChar w:fldCharType="separate"/>
        </w:r>
        <w:r>
          <w:rPr>
            <w:noProof/>
            <w:webHidden/>
          </w:rPr>
          <w:t>18</w:t>
        </w:r>
        <w:r w:rsidRPr="00F435C0">
          <w:rPr>
            <w:noProof/>
            <w:webHidden/>
          </w:rPr>
          <w:fldChar w:fldCharType="end"/>
        </w:r>
      </w:hyperlink>
    </w:p>
    <w:p w:rsidR="00B37242" w:rsidRPr="00F435C0" w:rsidRDefault="00B37242">
      <w:pPr>
        <w:pStyle w:val="TOC3"/>
        <w:tabs>
          <w:tab w:val="left" w:pos="1320"/>
          <w:tab w:val="right" w:leader="dot" w:pos="9062"/>
        </w:tabs>
        <w:rPr>
          <w:noProof/>
          <w:lang w:eastAsia="pl-PL"/>
        </w:rPr>
      </w:pPr>
      <w:hyperlink w:anchor="_Toc262119828" w:history="1">
        <w:r w:rsidRPr="00F435C0">
          <w:rPr>
            <w:rStyle w:val="Hyperlink"/>
            <w:rFonts w:cs="Calibri"/>
            <w:noProof/>
          </w:rPr>
          <w:t>1.2.2.</w:t>
        </w:r>
        <w:r w:rsidRPr="00F435C0">
          <w:rPr>
            <w:noProof/>
            <w:lang w:eastAsia="pl-PL"/>
          </w:rPr>
          <w:tab/>
        </w:r>
        <w:r w:rsidRPr="00F435C0">
          <w:rPr>
            <w:rStyle w:val="Hyperlink"/>
            <w:rFonts w:cs="Calibri"/>
            <w:noProof/>
          </w:rPr>
          <w:t>Bezrobocie, gospodarka i rynek pracy</w:t>
        </w:r>
        <w:r w:rsidRPr="00F435C0">
          <w:rPr>
            <w:noProof/>
            <w:webHidden/>
          </w:rPr>
          <w:tab/>
        </w:r>
        <w:r w:rsidRPr="00F435C0">
          <w:rPr>
            <w:noProof/>
            <w:webHidden/>
          </w:rPr>
          <w:fldChar w:fldCharType="begin"/>
        </w:r>
        <w:r w:rsidRPr="00F435C0">
          <w:rPr>
            <w:noProof/>
            <w:webHidden/>
          </w:rPr>
          <w:instrText xml:space="preserve"> PAGEREF _Toc262119828 \h </w:instrText>
        </w:r>
        <w:r w:rsidRPr="00F435C0">
          <w:rPr>
            <w:noProof/>
            <w:webHidden/>
          </w:rPr>
        </w:r>
        <w:r w:rsidRPr="00F435C0">
          <w:rPr>
            <w:noProof/>
            <w:webHidden/>
          </w:rPr>
          <w:fldChar w:fldCharType="separate"/>
        </w:r>
        <w:r>
          <w:rPr>
            <w:noProof/>
            <w:webHidden/>
          </w:rPr>
          <w:t>20</w:t>
        </w:r>
        <w:r w:rsidRPr="00F435C0">
          <w:rPr>
            <w:noProof/>
            <w:webHidden/>
          </w:rPr>
          <w:fldChar w:fldCharType="end"/>
        </w:r>
      </w:hyperlink>
    </w:p>
    <w:p w:rsidR="00B37242" w:rsidRPr="00F435C0" w:rsidRDefault="00B37242">
      <w:pPr>
        <w:pStyle w:val="TOC3"/>
        <w:tabs>
          <w:tab w:val="left" w:pos="1320"/>
          <w:tab w:val="right" w:leader="dot" w:pos="9062"/>
        </w:tabs>
        <w:rPr>
          <w:noProof/>
          <w:lang w:eastAsia="pl-PL"/>
        </w:rPr>
      </w:pPr>
      <w:hyperlink w:anchor="_Toc262119829" w:history="1">
        <w:r w:rsidRPr="00F435C0">
          <w:rPr>
            <w:rStyle w:val="Hyperlink"/>
            <w:rFonts w:cs="Calibri"/>
            <w:noProof/>
          </w:rPr>
          <w:t>1.2.3.</w:t>
        </w:r>
        <w:r w:rsidRPr="00F435C0">
          <w:rPr>
            <w:noProof/>
            <w:lang w:eastAsia="pl-PL"/>
          </w:rPr>
          <w:tab/>
        </w:r>
        <w:r w:rsidRPr="00F435C0">
          <w:rPr>
            <w:rStyle w:val="Hyperlink"/>
            <w:rFonts w:cs="Calibri"/>
            <w:noProof/>
          </w:rPr>
          <w:t>Podstawowa infrastruktura techniczna</w:t>
        </w:r>
        <w:r w:rsidRPr="00F435C0">
          <w:rPr>
            <w:noProof/>
            <w:webHidden/>
          </w:rPr>
          <w:tab/>
        </w:r>
        <w:r w:rsidRPr="00F435C0">
          <w:rPr>
            <w:noProof/>
            <w:webHidden/>
          </w:rPr>
          <w:fldChar w:fldCharType="begin"/>
        </w:r>
        <w:r w:rsidRPr="00F435C0">
          <w:rPr>
            <w:noProof/>
            <w:webHidden/>
          </w:rPr>
          <w:instrText xml:space="preserve"> PAGEREF _Toc262119829 \h </w:instrText>
        </w:r>
        <w:r w:rsidRPr="00F435C0">
          <w:rPr>
            <w:noProof/>
            <w:webHidden/>
          </w:rPr>
        </w:r>
        <w:r w:rsidRPr="00F435C0">
          <w:rPr>
            <w:noProof/>
            <w:webHidden/>
          </w:rPr>
          <w:fldChar w:fldCharType="separate"/>
        </w:r>
        <w:r>
          <w:rPr>
            <w:noProof/>
            <w:webHidden/>
          </w:rPr>
          <w:t>24</w:t>
        </w:r>
        <w:r w:rsidRPr="00F435C0">
          <w:rPr>
            <w:noProof/>
            <w:webHidden/>
          </w:rPr>
          <w:fldChar w:fldCharType="end"/>
        </w:r>
      </w:hyperlink>
    </w:p>
    <w:p w:rsidR="00B37242" w:rsidRPr="00F435C0" w:rsidRDefault="00B37242">
      <w:pPr>
        <w:pStyle w:val="TOC3"/>
        <w:tabs>
          <w:tab w:val="left" w:pos="1320"/>
          <w:tab w:val="right" w:leader="dot" w:pos="9062"/>
        </w:tabs>
        <w:rPr>
          <w:noProof/>
          <w:lang w:eastAsia="pl-PL"/>
        </w:rPr>
      </w:pPr>
      <w:hyperlink w:anchor="_Toc262119830" w:history="1">
        <w:r w:rsidRPr="00F435C0">
          <w:rPr>
            <w:rStyle w:val="Hyperlink"/>
            <w:rFonts w:cs="Calibri"/>
            <w:noProof/>
          </w:rPr>
          <w:t>1.2.4.</w:t>
        </w:r>
        <w:r w:rsidRPr="00F435C0">
          <w:rPr>
            <w:noProof/>
            <w:lang w:eastAsia="pl-PL"/>
          </w:rPr>
          <w:tab/>
        </w:r>
        <w:r w:rsidRPr="00F435C0">
          <w:rPr>
            <w:rStyle w:val="Hyperlink"/>
            <w:rFonts w:cs="Calibri"/>
            <w:noProof/>
          </w:rPr>
          <w:t>Infrastruktura społeczna</w:t>
        </w:r>
        <w:r w:rsidRPr="00F435C0">
          <w:rPr>
            <w:noProof/>
            <w:webHidden/>
          </w:rPr>
          <w:tab/>
        </w:r>
        <w:r w:rsidRPr="00F435C0">
          <w:rPr>
            <w:noProof/>
            <w:webHidden/>
          </w:rPr>
          <w:fldChar w:fldCharType="begin"/>
        </w:r>
        <w:r w:rsidRPr="00F435C0">
          <w:rPr>
            <w:noProof/>
            <w:webHidden/>
          </w:rPr>
          <w:instrText xml:space="preserve"> PAGEREF _Toc262119830 \h </w:instrText>
        </w:r>
        <w:r w:rsidRPr="00F435C0">
          <w:rPr>
            <w:noProof/>
            <w:webHidden/>
          </w:rPr>
        </w:r>
        <w:r w:rsidRPr="00F435C0">
          <w:rPr>
            <w:noProof/>
            <w:webHidden/>
          </w:rPr>
          <w:fldChar w:fldCharType="separate"/>
        </w:r>
        <w:r>
          <w:rPr>
            <w:noProof/>
            <w:webHidden/>
          </w:rPr>
          <w:t>27</w:t>
        </w:r>
        <w:r w:rsidRPr="00F435C0">
          <w:rPr>
            <w:noProof/>
            <w:webHidden/>
          </w:rPr>
          <w:fldChar w:fldCharType="end"/>
        </w:r>
      </w:hyperlink>
    </w:p>
    <w:p w:rsidR="00B37242" w:rsidRPr="00F435C0" w:rsidRDefault="00B37242">
      <w:pPr>
        <w:pStyle w:val="TOC3"/>
        <w:tabs>
          <w:tab w:val="left" w:pos="1320"/>
          <w:tab w:val="right" w:leader="dot" w:pos="9062"/>
        </w:tabs>
        <w:rPr>
          <w:noProof/>
          <w:lang w:eastAsia="pl-PL"/>
        </w:rPr>
      </w:pPr>
      <w:hyperlink w:anchor="_Toc262119831" w:history="1">
        <w:r w:rsidRPr="00F435C0">
          <w:rPr>
            <w:rStyle w:val="Hyperlink"/>
            <w:rFonts w:cs="Calibri"/>
            <w:noProof/>
          </w:rPr>
          <w:t>1.2.5.</w:t>
        </w:r>
        <w:r w:rsidRPr="00F435C0">
          <w:rPr>
            <w:noProof/>
            <w:lang w:eastAsia="pl-PL"/>
          </w:rPr>
          <w:tab/>
        </w:r>
        <w:r w:rsidRPr="00F435C0">
          <w:rPr>
            <w:rStyle w:val="Hyperlink"/>
            <w:rFonts w:cs="Calibri"/>
            <w:noProof/>
          </w:rPr>
          <w:t>Analiza stanu mieszkalnictwa</w:t>
        </w:r>
        <w:r w:rsidRPr="00F435C0">
          <w:rPr>
            <w:noProof/>
            <w:webHidden/>
          </w:rPr>
          <w:tab/>
        </w:r>
        <w:r w:rsidRPr="00F435C0">
          <w:rPr>
            <w:noProof/>
            <w:webHidden/>
          </w:rPr>
          <w:fldChar w:fldCharType="begin"/>
        </w:r>
        <w:r w:rsidRPr="00F435C0">
          <w:rPr>
            <w:noProof/>
            <w:webHidden/>
          </w:rPr>
          <w:instrText xml:space="preserve"> PAGEREF _Toc262119831 \h </w:instrText>
        </w:r>
        <w:r w:rsidRPr="00F435C0">
          <w:rPr>
            <w:noProof/>
            <w:webHidden/>
          </w:rPr>
        </w:r>
        <w:r w:rsidRPr="00F435C0">
          <w:rPr>
            <w:noProof/>
            <w:webHidden/>
          </w:rPr>
          <w:fldChar w:fldCharType="separate"/>
        </w:r>
        <w:r>
          <w:rPr>
            <w:noProof/>
            <w:webHidden/>
          </w:rPr>
          <w:t>28</w:t>
        </w:r>
        <w:r w:rsidRPr="00F435C0">
          <w:rPr>
            <w:noProof/>
            <w:webHidden/>
          </w:rPr>
          <w:fldChar w:fldCharType="end"/>
        </w:r>
      </w:hyperlink>
    </w:p>
    <w:p w:rsidR="00B37242" w:rsidRPr="00F435C0" w:rsidRDefault="00B37242">
      <w:pPr>
        <w:pStyle w:val="TOC1"/>
        <w:tabs>
          <w:tab w:val="right" w:leader="dot" w:pos="9062"/>
        </w:tabs>
        <w:rPr>
          <w:noProof/>
          <w:lang w:eastAsia="pl-PL"/>
        </w:rPr>
      </w:pPr>
      <w:hyperlink w:anchor="_Toc262119832" w:history="1">
        <w:r w:rsidRPr="00F435C0">
          <w:rPr>
            <w:rStyle w:val="Hyperlink"/>
            <w:rFonts w:cs="Calibri"/>
            <w:noProof/>
          </w:rPr>
          <w:t>II. Wyznaczanie obszaru wsparcia</w:t>
        </w:r>
        <w:r w:rsidRPr="00F435C0">
          <w:rPr>
            <w:noProof/>
            <w:webHidden/>
          </w:rPr>
          <w:tab/>
        </w:r>
        <w:r w:rsidRPr="00F435C0">
          <w:rPr>
            <w:noProof/>
            <w:webHidden/>
          </w:rPr>
          <w:fldChar w:fldCharType="begin"/>
        </w:r>
        <w:r w:rsidRPr="00F435C0">
          <w:rPr>
            <w:noProof/>
            <w:webHidden/>
          </w:rPr>
          <w:instrText xml:space="preserve"> PAGEREF _Toc262119832 \h </w:instrText>
        </w:r>
        <w:r w:rsidRPr="00F435C0">
          <w:rPr>
            <w:noProof/>
            <w:webHidden/>
          </w:rPr>
        </w:r>
        <w:r w:rsidRPr="00F435C0">
          <w:rPr>
            <w:noProof/>
            <w:webHidden/>
          </w:rPr>
          <w:fldChar w:fldCharType="separate"/>
        </w:r>
        <w:r>
          <w:rPr>
            <w:noProof/>
            <w:webHidden/>
          </w:rPr>
          <w:t>34</w:t>
        </w:r>
        <w:r w:rsidRPr="00F435C0">
          <w:rPr>
            <w:noProof/>
            <w:webHidden/>
          </w:rPr>
          <w:fldChar w:fldCharType="end"/>
        </w:r>
      </w:hyperlink>
    </w:p>
    <w:p w:rsidR="00B37242" w:rsidRPr="00F435C0" w:rsidRDefault="00B37242">
      <w:pPr>
        <w:pStyle w:val="TOC2"/>
        <w:tabs>
          <w:tab w:val="right" w:leader="dot" w:pos="9062"/>
        </w:tabs>
        <w:rPr>
          <w:noProof/>
          <w:lang w:eastAsia="pl-PL"/>
        </w:rPr>
      </w:pPr>
      <w:hyperlink w:anchor="_Toc262119833" w:history="1">
        <w:r w:rsidRPr="00F435C0">
          <w:rPr>
            <w:rStyle w:val="Hyperlink"/>
            <w:rFonts w:cs="Calibri"/>
            <w:noProof/>
          </w:rPr>
          <w:t>2.1. Uspołecznienie procesu opracowywania Lokalnego Programu Rewitalizacji</w:t>
        </w:r>
        <w:r w:rsidRPr="00F435C0">
          <w:rPr>
            <w:noProof/>
            <w:webHidden/>
          </w:rPr>
          <w:tab/>
        </w:r>
        <w:r w:rsidRPr="00F435C0">
          <w:rPr>
            <w:noProof/>
            <w:webHidden/>
          </w:rPr>
          <w:fldChar w:fldCharType="begin"/>
        </w:r>
        <w:r w:rsidRPr="00F435C0">
          <w:rPr>
            <w:noProof/>
            <w:webHidden/>
          </w:rPr>
          <w:instrText xml:space="preserve"> PAGEREF _Toc262119833 \h </w:instrText>
        </w:r>
        <w:r w:rsidRPr="00F435C0">
          <w:rPr>
            <w:noProof/>
            <w:webHidden/>
          </w:rPr>
        </w:r>
        <w:r w:rsidRPr="00F435C0">
          <w:rPr>
            <w:noProof/>
            <w:webHidden/>
          </w:rPr>
          <w:fldChar w:fldCharType="separate"/>
        </w:r>
        <w:r>
          <w:rPr>
            <w:noProof/>
            <w:webHidden/>
          </w:rPr>
          <w:t>34</w:t>
        </w:r>
        <w:r w:rsidRPr="00F435C0">
          <w:rPr>
            <w:noProof/>
            <w:webHidden/>
          </w:rPr>
          <w:fldChar w:fldCharType="end"/>
        </w:r>
      </w:hyperlink>
    </w:p>
    <w:p w:rsidR="00B37242" w:rsidRPr="00F435C0" w:rsidRDefault="00B37242">
      <w:pPr>
        <w:pStyle w:val="TOC2"/>
        <w:tabs>
          <w:tab w:val="right" w:leader="dot" w:pos="9062"/>
        </w:tabs>
        <w:rPr>
          <w:noProof/>
          <w:lang w:eastAsia="pl-PL"/>
        </w:rPr>
      </w:pPr>
      <w:hyperlink w:anchor="_Toc262119834" w:history="1">
        <w:r w:rsidRPr="00F435C0">
          <w:rPr>
            <w:rStyle w:val="Hyperlink"/>
            <w:rFonts w:cs="Calibri"/>
            <w:noProof/>
          </w:rPr>
          <w:t>2.2. Obszar wsparcia – główne założenia strategiczne</w:t>
        </w:r>
        <w:r w:rsidRPr="00F435C0">
          <w:rPr>
            <w:noProof/>
            <w:webHidden/>
          </w:rPr>
          <w:tab/>
        </w:r>
        <w:r w:rsidRPr="00F435C0">
          <w:rPr>
            <w:noProof/>
            <w:webHidden/>
          </w:rPr>
          <w:fldChar w:fldCharType="begin"/>
        </w:r>
        <w:r w:rsidRPr="00F435C0">
          <w:rPr>
            <w:noProof/>
            <w:webHidden/>
          </w:rPr>
          <w:instrText xml:space="preserve"> PAGEREF _Toc262119834 \h </w:instrText>
        </w:r>
        <w:r w:rsidRPr="00F435C0">
          <w:rPr>
            <w:noProof/>
            <w:webHidden/>
          </w:rPr>
        </w:r>
        <w:r w:rsidRPr="00F435C0">
          <w:rPr>
            <w:noProof/>
            <w:webHidden/>
          </w:rPr>
          <w:fldChar w:fldCharType="separate"/>
        </w:r>
        <w:r>
          <w:rPr>
            <w:noProof/>
            <w:webHidden/>
          </w:rPr>
          <w:t>34</w:t>
        </w:r>
        <w:r w:rsidRPr="00F435C0">
          <w:rPr>
            <w:noProof/>
            <w:webHidden/>
          </w:rPr>
          <w:fldChar w:fldCharType="end"/>
        </w:r>
      </w:hyperlink>
    </w:p>
    <w:p w:rsidR="00B37242" w:rsidRPr="00F435C0" w:rsidRDefault="00B37242">
      <w:pPr>
        <w:pStyle w:val="TOC3"/>
        <w:tabs>
          <w:tab w:val="right" w:leader="dot" w:pos="9062"/>
        </w:tabs>
        <w:rPr>
          <w:noProof/>
          <w:lang w:eastAsia="pl-PL"/>
        </w:rPr>
      </w:pPr>
      <w:hyperlink w:anchor="_Toc262119835" w:history="1">
        <w:r w:rsidRPr="00F435C0">
          <w:rPr>
            <w:rStyle w:val="Hyperlink"/>
            <w:rFonts w:cs="Calibri"/>
            <w:noProof/>
          </w:rPr>
          <w:t>2.2.1. Tereny poprzemysłowe i powojskowe</w:t>
        </w:r>
        <w:r w:rsidRPr="00F435C0">
          <w:rPr>
            <w:noProof/>
            <w:webHidden/>
          </w:rPr>
          <w:tab/>
        </w:r>
        <w:r w:rsidRPr="00F435C0">
          <w:rPr>
            <w:noProof/>
            <w:webHidden/>
          </w:rPr>
          <w:fldChar w:fldCharType="begin"/>
        </w:r>
        <w:r w:rsidRPr="00F435C0">
          <w:rPr>
            <w:noProof/>
            <w:webHidden/>
          </w:rPr>
          <w:instrText xml:space="preserve"> PAGEREF _Toc262119835 \h </w:instrText>
        </w:r>
        <w:r w:rsidRPr="00F435C0">
          <w:rPr>
            <w:noProof/>
            <w:webHidden/>
          </w:rPr>
        </w:r>
        <w:r w:rsidRPr="00F435C0">
          <w:rPr>
            <w:noProof/>
            <w:webHidden/>
          </w:rPr>
          <w:fldChar w:fldCharType="separate"/>
        </w:r>
        <w:r>
          <w:rPr>
            <w:noProof/>
            <w:webHidden/>
          </w:rPr>
          <w:t>34</w:t>
        </w:r>
        <w:r w:rsidRPr="00F435C0">
          <w:rPr>
            <w:noProof/>
            <w:webHidden/>
          </w:rPr>
          <w:fldChar w:fldCharType="end"/>
        </w:r>
      </w:hyperlink>
    </w:p>
    <w:p w:rsidR="00B37242" w:rsidRPr="00F435C0" w:rsidRDefault="00B37242">
      <w:pPr>
        <w:pStyle w:val="TOC3"/>
        <w:tabs>
          <w:tab w:val="right" w:leader="dot" w:pos="9062"/>
        </w:tabs>
        <w:rPr>
          <w:noProof/>
          <w:lang w:eastAsia="pl-PL"/>
        </w:rPr>
      </w:pPr>
      <w:hyperlink w:anchor="_Toc262119836" w:history="1">
        <w:r w:rsidRPr="00F435C0">
          <w:rPr>
            <w:rStyle w:val="Hyperlink"/>
            <w:rFonts w:cs="Calibri"/>
            <w:noProof/>
          </w:rPr>
          <w:t>2.2.2. Efektywność energetyczna budynków mieszkalnych</w:t>
        </w:r>
        <w:r w:rsidRPr="00F435C0">
          <w:rPr>
            <w:noProof/>
            <w:webHidden/>
          </w:rPr>
          <w:tab/>
        </w:r>
        <w:r w:rsidRPr="00F435C0">
          <w:rPr>
            <w:noProof/>
            <w:webHidden/>
          </w:rPr>
          <w:fldChar w:fldCharType="begin"/>
        </w:r>
        <w:r w:rsidRPr="00F435C0">
          <w:rPr>
            <w:noProof/>
            <w:webHidden/>
          </w:rPr>
          <w:instrText xml:space="preserve"> PAGEREF _Toc262119836 \h </w:instrText>
        </w:r>
        <w:r w:rsidRPr="00F435C0">
          <w:rPr>
            <w:noProof/>
            <w:webHidden/>
          </w:rPr>
        </w:r>
        <w:r w:rsidRPr="00F435C0">
          <w:rPr>
            <w:noProof/>
            <w:webHidden/>
          </w:rPr>
          <w:fldChar w:fldCharType="separate"/>
        </w:r>
        <w:r>
          <w:rPr>
            <w:noProof/>
            <w:webHidden/>
          </w:rPr>
          <w:t>35</w:t>
        </w:r>
        <w:r w:rsidRPr="00F435C0">
          <w:rPr>
            <w:noProof/>
            <w:webHidden/>
          </w:rPr>
          <w:fldChar w:fldCharType="end"/>
        </w:r>
      </w:hyperlink>
    </w:p>
    <w:p w:rsidR="00B37242" w:rsidRPr="00F435C0" w:rsidRDefault="00B37242">
      <w:pPr>
        <w:pStyle w:val="TOC3"/>
        <w:tabs>
          <w:tab w:val="right" w:leader="dot" w:pos="9062"/>
        </w:tabs>
        <w:rPr>
          <w:noProof/>
          <w:lang w:eastAsia="pl-PL"/>
        </w:rPr>
      </w:pPr>
      <w:hyperlink w:anchor="_Toc262119837" w:history="1">
        <w:r w:rsidRPr="00F435C0">
          <w:rPr>
            <w:rStyle w:val="Hyperlink"/>
            <w:rFonts w:cs="Calibri"/>
            <w:noProof/>
          </w:rPr>
          <w:t>2.2.3. Potrzeby osób niepełnosprawnych</w:t>
        </w:r>
        <w:r w:rsidRPr="00F435C0">
          <w:rPr>
            <w:noProof/>
            <w:webHidden/>
          </w:rPr>
          <w:tab/>
        </w:r>
        <w:r w:rsidRPr="00F435C0">
          <w:rPr>
            <w:noProof/>
            <w:webHidden/>
          </w:rPr>
          <w:fldChar w:fldCharType="begin"/>
        </w:r>
        <w:r w:rsidRPr="00F435C0">
          <w:rPr>
            <w:noProof/>
            <w:webHidden/>
          </w:rPr>
          <w:instrText xml:space="preserve"> PAGEREF _Toc262119837 \h </w:instrText>
        </w:r>
        <w:r w:rsidRPr="00F435C0">
          <w:rPr>
            <w:noProof/>
            <w:webHidden/>
          </w:rPr>
        </w:r>
        <w:r w:rsidRPr="00F435C0">
          <w:rPr>
            <w:noProof/>
            <w:webHidden/>
          </w:rPr>
          <w:fldChar w:fldCharType="separate"/>
        </w:r>
        <w:r>
          <w:rPr>
            <w:noProof/>
            <w:webHidden/>
          </w:rPr>
          <w:t>36</w:t>
        </w:r>
        <w:r w:rsidRPr="00F435C0">
          <w:rPr>
            <w:noProof/>
            <w:webHidden/>
          </w:rPr>
          <w:fldChar w:fldCharType="end"/>
        </w:r>
      </w:hyperlink>
    </w:p>
    <w:p w:rsidR="00B37242" w:rsidRPr="00F435C0" w:rsidRDefault="00B37242">
      <w:pPr>
        <w:pStyle w:val="TOC3"/>
        <w:tabs>
          <w:tab w:val="right" w:leader="dot" w:pos="9062"/>
        </w:tabs>
        <w:rPr>
          <w:noProof/>
          <w:lang w:eastAsia="pl-PL"/>
        </w:rPr>
      </w:pPr>
      <w:hyperlink w:anchor="_Toc262119838" w:history="1">
        <w:r w:rsidRPr="00F435C0">
          <w:rPr>
            <w:rStyle w:val="Hyperlink"/>
            <w:rFonts w:cs="Calibri"/>
            <w:noProof/>
          </w:rPr>
          <w:t>2.2.4. Potrzeby imigrantów, mniejszości narodowych i etnicznych oraz uchodźców</w:t>
        </w:r>
        <w:r w:rsidRPr="00F435C0">
          <w:rPr>
            <w:noProof/>
            <w:webHidden/>
          </w:rPr>
          <w:tab/>
        </w:r>
        <w:r w:rsidRPr="00F435C0">
          <w:rPr>
            <w:noProof/>
            <w:webHidden/>
          </w:rPr>
          <w:fldChar w:fldCharType="begin"/>
        </w:r>
        <w:r w:rsidRPr="00F435C0">
          <w:rPr>
            <w:noProof/>
            <w:webHidden/>
          </w:rPr>
          <w:instrText xml:space="preserve"> PAGEREF _Toc262119838 \h </w:instrText>
        </w:r>
        <w:r w:rsidRPr="00F435C0">
          <w:rPr>
            <w:noProof/>
            <w:webHidden/>
          </w:rPr>
        </w:r>
        <w:r w:rsidRPr="00F435C0">
          <w:rPr>
            <w:noProof/>
            <w:webHidden/>
          </w:rPr>
          <w:fldChar w:fldCharType="separate"/>
        </w:r>
        <w:r>
          <w:rPr>
            <w:noProof/>
            <w:webHidden/>
          </w:rPr>
          <w:t>37</w:t>
        </w:r>
        <w:r w:rsidRPr="00F435C0">
          <w:rPr>
            <w:noProof/>
            <w:webHidden/>
          </w:rPr>
          <w:fldChar w:fldCharType="end"/>
        </w:r>
      </w:hyperlink>
    </w:p>
    <w:p w:rsidR="00B37242" w:rsidRPr="00F435C0" w:rsidRDefault="00B37242">
      <w:pPr>
        <w:pStyle w:val="TOC3"/>
        <w:tabs>
          <w:tab w:val="right" w:leader="dot" w:pos="9062"/>
        </w:tabs>
        <w:rPr>
          <w:noProof/>
          <w:lang w:eastAsia="pl-PL"/>
        </w:rPr>
      </w:pPr>
      <w:hyperlink w:anchor="_Toc262119839" w:history="1">
        <w:r w:rsidRPr="00F435C0">
          <w:rPr>
            <w:rStyle w:val="Hyperlink"/>
            <w:rFonts w:cs="Calibri"/>
            <w:noProof/>
          </w:rPr>
          <w:t>2.2.5. Inicjatywy społeczne</w:t>
        </w:r>
        <w:r w:rsidRPr="00F435C0">
          <w:rPr>
            <w:noProof/>
            <w:webHidden/>
          </w:rPr>
          <w:tab/>
        </w:r>
        <w:r w:rsidRPr="00F435C0">
          <w:rPr>
            <w:noProof/>
            <w:webHidden/>
          </w:rPr>
          <w:fldChar w:fldCharType="begin"/>
        </w:r>
        <w:r w:rsidRPr="00F435C0">
          <w:rPr>
            <w:noProof/>
            <w:webHidden/>
          </w:rPr>
          <w:instrText xml:space="preserve"> PAGEREF _Toc262119839 \h </w:instrText>
        </w:r>
        <w:r w:rsidRPr="00F435C0">
          <w:rPr>
            <w:noProof/>
            <w:webHidden/>
          </w:rPr>
        </w:r>
        <w:r w:rsidRPr="00F435C0">
          <w:rPr>
            <w:noProof/>
            <w:webHidden/>
          </w:rPr>
          <w:fldChar w:fldCharType="separate"/>
        </w:r>
        <w:r>
          <w:rPr>
            <w:noProof/>
            <w:webHidden/>
          </w:rPr>
          <w:t>38</w:t>
        </w:r>
        <w:r w:rsidRPr="00F435C0">
          <w:rPr>
            <w:noProof/>
            <w:webHidden/>
          </w:rPr>
          <w:fldChar w:fldCharType="end"/>
        </w:r>
      </w:hyperlink>
    </w:p>
    <w:p w:rsidR="00B37242" w:rsidRPr="00F435C0" w:rsidRDefault="00B37242">
      <w:pPr>
        <w:pStyle w:val="TOC3"/>
        <w:tabs>
          <w:tab w:val="right" w:leader="dot" w:pos="9062"/>
        </w:tabs>
        <w:rPr>
          <w:noProof/>
          <w:lang w:eastAsia="pl-PL"/>
        </w:rPr>
      </w:pPr>
      <w:hyperlink w:anchor="_Toc262119840" w:history="1">
        <w:r w:rsidRPr="00F435C0">
          <w:rPr>
            <w:rStyle w:val="Hyperlink"/>
            <w:rFonts w:cs="Calibri"/>
            <w:noProof/>
          </w:rPr>
          <w:t>2.2.6. Partnerstwo</w:t>
        </w:r>
        <w:r w:rsidRPr="00F435C0">
          <w:rPr>
            <w:noProof/>
            <w:webHidden/>
          </w:rPr>
          <w:tab/>
        </w:r>
        <w:r w:rsidRPr="00F435C0">
          <w:rPr>
            <w:noProof/>
            <w:webHidden/>
          </w:rPr>
          <w:fldChar w:fldCharType="begin"/>
        </w:r>
        <w:r w:rsidRPr="00F435C0">
          <w:rPr>
            <w:noProof/>
            <w:webHidden/>
          </w:rPr>
          <w:instrText xml:space="preserve"> PAGEREF _Toc262119840 \h </w:instrText>
        </w:r>
        <w:r w:rsidRPr="00F435C0">
          <w:rPr>
            <w:noProof/>
            <w:webHidden/>
          </w:rPr>
        </w:r>
        <w:r w:rsidRPr="00F435C0">
          <w:rPr>
            <w:noProof/>
            <w:webHidden/>
          </w:rPr>
          <w:fldChar w:fldCharType="separate"/>
        </w:r>
        <w:r>
          <w:rPr>
            <w:noProof/>
            <w:webHidden/>
          </w:rPr>
          <w:t>41</w:t>
        </w:r>
        <w:r w:rsidRPr="00F435C0">
          <w:rPr>
            <w:noProof/>
            <w:webHidden/>
          </w:rPr>
          <w:fldChar w:fldCharType="end"/>
        </w:r>
      </w:hyperlink>
    </w:p>
    <w:p w:rsidR="00B37242" w:rsidRPr="00F435C0" w:rsidRDefault="00B37242">
      <w:pPr>
        <w:pStyle w:val="TOC3"/>
        <w:tabs>
          <w:tab w:val="right" w:leader="dot" w:pos="9062"/>
        </w:tabs>
        <w:rPr>
          <w:noProof/>
          <w:lang w:eastAsia="pl-PL"/>
        </w:rPr>
      </w:pPr>
      <w:hyperlink w:anchor="_Toc262119841" w:history="1">
        <w:r w:rsidRPr="00F435C0">
          <w:rPr>
            <w:rStyle w:val="Hyperlink"/>
            <w:rFonts w:cs="Calibri"/>
            <w:noProof/>
          </w:rPr>
          <w:t>2.2.7. Zarządzanie, wdrażanie i monitoring LPR</w:t>
        </w:r>
        <w:r w:rsidRPr="00F435C0">
          <w:rPr>
            <w:noProof/>
            <w:webHidden/>
          </w:rPr>
          <w:tab/>
        </w:r>
        <w:r w:rsidRPr="00F435C0">
          <w:rPr>
            <w:noProof/>
            <w:webHidden/>
          </w:rPr>
          <w:fldChar w:fldCharType="begin"/>
        </w:r>
        <w:r w:rsidRPr="00F435C0">
          <w:rPr>
            <w:noProof/>
            <w:webHidden/>
          </w:rPr>
          <w:instrText xml:space="preserve"> PAGEREF _Toc262119841 \h </w:instrText>
        </w:r>
        <w:r w:rsidRPr="00F435C0">
          <w:rPr>
            <w:noProof/>
            <w:webHidden/>
          </w:rPr>
        </w:r>
        <w:r w:rsidRPr="00F435C0">
          <w:rPr>
            <w:noProof/>
            <w:webHidden/>
          </w:rPr>
          <w:fldChar w:fldCharType="separate"/>
        </w:r>
        <w:r>
          <w:rPr>
            <w:noProof/>
            <w:webHidden/>
          </w:rPr>
          <w:t>44</w:t>
        </w:r>
        <w:r w:rsidRPr="00F435C0">
          <w:rPr>
            <w:noProof/>
            <w:webHidden/>
          </w:rPr>
          <w:fldChar w:fldCharType="end"/>
        </w:r>
      </w:hyperlink>
    </w:p>
    <w:p w:rsidR="00B37242" w:rsidRPr="00F435C0" w:rsidRDefault="00B37242">
      <w:pPr>
        <w:pStyle w:val="TOC2"/>
        <w:tabs>
          <w:tab w:val="right" w:leader="dot" w:pos="9062"/>
        </w:tabs>
        <w:rPr>
          <w:noProof/>
          <w:lang w:eastAsia="pl-PL"/>
        </w:rPr>
      </w:pPr>
      <w:hyperlink w:anchor="_Toc262119842" w:history="1">
        <w:r w:rsidRPr="00F435C0">
          <w:rPr>
            <w:rStyle w:val="Hyperlink"/>
            <w:rFonts w:cs="Calibri"/>
            <w:noProof/>
          </w:rPr>
          <w:t>2.3. Metoda identyfikacji obszaru wsparcia</w:t>
        </w:r>
        <w:r w:rsidRPr="00F435C0">
          <w:rPr>
            <w:noProof/>
            <w:webHidden/>
          </w:rPr>
          <w:tab/>
        </w:r>
        <w:r w:rsidRPr="00F435C0">
          <w:rPr>
            <w:noProof/>
            <w:webHidden/>
          </w:rPr>
          <w:fldChar w:fldCharType="begin"/>
        </w:r>
        <w:r w:rsidRPr="00F435C0">
          <w:rPr>
            <w:noProof/>
            <w:webHidden/>
          </w:rPr>
          <w:instrText xml:space="preserve"> PAGEREF _Toc262119842 \h </w:instrText>
        </w:r>
        <w:r w:rsidRPr="00F435C0">
          <w:rPr>
            <w:noProof/>
            <w:webHidden/>
          </w:rPr>
        </w:r>
        <w:r w:rsidRPr="00F435C0">
          <w:rPr>
            <w:noProof/>
            <w:webHidden/>
          </w:rPr>
          <w:fldChar w:fldCharType="separate"/>
        </w:r>
        <w:r>
          <w:rPr>
            <w:noProof/>
            <w:webHidden/>
          </w:rPr>
          <w:t>46</w:t>
        </w:r>
        <w:r w:rsidRPr="00F435C0">
          <w:rPr>
            <w:noProof/>
            <w:webHidden/>
          </w:rPr>
          <w:fldChar w:fldCharType="end"/>
        </w:r>
      </w:hyperlink>
    </w:p>
    <w:p w:rsidR="00B37242" w:rsidRPr="00F435C0" w:rsidRDefault="00B37242">
      <w:pPr>
        <w:pStyle w:val="TOC2"/>
        <w:tabs>
          <w:tab w:val="right" w:leader="dot" w:pos="9062"/>
        </w:tabs>
        <w:rPr>
          <w:noProof/>
          <w:lang w:eastAsia="pl-PL"/>
        </w:rPr>
      </w:pPr>
      <w:hyperlink w:anchor="_Toc262119844" w:history="1">
        <w:r w:rsidRPr="00F435C0">
          <w:rPr>
            <w:rStyle w:val="Hyperlink"/>
            <w:rFonts w:cs="Calibri"/>
            <w:noProof/>
          </w:rPr>
          <w:t>2.4. Diagnoza miasta pod względem przyjętych kryteriów identyfikacji obszaru wsparcia</w:t>
        </w:r>
        <w:r w:rsidRPr="00F435C0">
          <w:rPr>
            <w:noProof/>
            <w:webHidden/>
          </w:rPr>
          <w:tab/>
        </w:r>
        <w:r w:rsidRPr="00F435C0">
          <w:rPr>
            <w:noProof/>
            <w:webHidden/>
          </w:rPr>
          <w:fldChar w:fldCharType="begin"/>
        </w:r>
        <w:r w:rsidRPr="00F435C0">
          <w:rPr>
            <w:noProof/>
            <w:webHidden/>
          </w:rPr>
          <w:instrText xml:space="preserve"> PAGEREF _Toc262119844 \h </w:instrText>
        </w:r>
        <w:r w:rsidRPr="00F435C0">
          <w:rPr>
            <w:noProof/>
            <w:webHidden/>
          </w:rPr>
        </w:r>
        <w:r w:rsidRPr="00F435C0">
          <w:rPr>
            <w:noProof/>
            <w:webHidden/>
          </w:rPr>
          <w:fldChar w:fldCharType="separate"/>
        </w:r>
        <w:r>
          <w:rPr>
            <w:noProof/>
            <w:webHidden/>
          </w:rPr>
          <w:t>48</w:t>
        </w:r>
        <w:r w:rsidRPr="00F435C0">
          <w:rPr>
            <w:noProof/>
            <w:webHidden/>
          </w:rPr>
          <w:fldChar w:fldCharType="end"/>
        </w:r>
      </w:hyperlink>
    </w:p>
    <w:p w:rsidR="00B37242" w:rsidRPr="00F435C0" w:rsidRDefault="00B37242">
      <w:pPr>
        <w:pStyle w:val="TOC1"/>
        <w:tabs>
          <w:tab w:val="right" w:leader="dot" w:pos="9062"/>
        </w:tabs>
        <w:rPr>
          <w:noProof/>
          <w:lang w:eastAsia="pl-PL"/>
        </w:rPr>
      </w:pPr>
      <w:hyperlink w:anchor="_Toc262119861" w:history="1">
        <w:r w:rsidRPr="00F435C0">
          <w:rPr>
            <w:rStyle w:val="Hyperlink"/>
            <w:rFonts w:cs="Calibri"/>
            <w:noProof/>
          </w:rPr>
          <w:t>III. Diagnoza obszaru wsparcia</w:t>
        </w:r>
        <w:r w:rsidRPr="00F435C0">
          <w:rPr>
            <w:noProof/>
            <w:webHidden/>
          </w:rPr>
          <w:tab/>
        </w:r>
        <w:r w:rsidRPr="00F435C0">
          <w:rPr>
            <w:noProof/>
            <w:webHidden/>
          </w:rPr>
          <w:fldChar w:fldCharType="begin"/>
        </w:r>
        <w:r w:rsidRPr="00F435C0">
          <w:rPr>
            <w:noProof/>
            <w:webHidden/>
          </w:rPr>
          <w:instrText xml:space="preserve"> PAGEREF _Toc262119861 \h </w:instrText>
        </w:r>
        <w:r w:rsidRPr="00F435C0">
          <w:rPr>
            <w:noProof/>
            <w:webHidden/>
          </w:rPr>
        </w:r>
        <w:r w:rsidRPr="00F435C0">
          <w:rPr>
            <w:noProof/>
            <w:webHidden/>
          </w:rPr>
          <w:fldChar w:fldCharType="separate"/>
        </w:r>
        <w:r>
          <w:rPr>
            <w:noProof/>
            <w:webHidden/>
          </w:rPr>
          <w:t>53</w:t>
        </w:r>
        <w:r w:rsidRPr="00F435C0">
          <w:rPr>
            <w:noProof/>
            <w:webHidden/>
          </w:rPr>
          <w:fldChar w:fldCharType="end"/>
        </w:r>
      </w:hyperlink>
    </w:p>
    <w:p w:rsidR="00B37242" w:rsidRPr="00F435C0" w:rsidRDefault="00B37242">
      <w:pPr>
        <w:pStyle w:val="TOC2"/>
        <w:tabs>
          <w:tab w:val="right" w:leader="dot" w:pos="9062"/>
        </w:tabs>
        <w:rPr>
          <w:noProof/>
          <w:lang w:eastAsia="pl-PL"/>
        </w:rPr>
      </w:pPr>
      <w:hyperlink w:anchor="_Toc262119862" w:history="1">
        <w:r w:rsidRPr="00F435C0">
          <w:rPr>
            <w:rStyle w:val="Hyperlink"/>
            <w:rFonts w:cs="Calibri"/>
            <w:noProof/>
          </w:rPr>
          <w:t>3.1. Analiza SWOT</w:t>
        </w:r>
        <w:r w:rsidRPr="00F435C0">
          <w:rPr>
            <w:noProof/>
            <w:webHidden/>
          </w:rPr>
          <w:tab/>
        </w:r>
        <w:r w:rsidRPr="00F435C0">
          <w:rPr>
            <w:noProof/>
            <w:webHidden/>
          </w:rPr>
          <w:fldChar w:fldCharType="begin"/>
        </w:r>
        <w:r w:rsidRPr="00F435C0">
          <w:rPr>
            <w:noProof/>
            <w:webHidden/>
          </w:rPr>
          <w:instrText xml:space="preserve"> PAGEREF _Toc262119862 \h </w:instrText>
        </w:r>
        <w:r w:rsidRPr="00F435C0">
          <w:rPr>
            <w:noProof/>
            <w:webHidden/>
          </w:rPr>
        </w:r>
        <w:r w:rsidRPr="00F435C0">
          <w:rPr>
            <w:noProof/>
            <w:webHidden/>
          </w:rPr>
          <w:fldChar w:fldCharType="separate"/>
        </w:r>
        <w:r>
          <w:rPr>
            <w:noProof/>
            <w:webHidden/>
          </w:rPr>
          <w:t>53</w:t>
        </w:r>
        <w:r w:rsidRPr="00F435C0">
          <w:rPr>
            <w:noProof/>
            <w:webHidden/>
          </w:rPr>
          <w:fldChar w:fldCharType="end"/>
        </w:r>
      </w:hyperlink>
    </w:p>
    <w:p w:rsidR="00B37242" w:rsidRPr="00F435C0" w:rsidRDefault="00B37242">
      <w:pPr>
        <w:pStyle w:val="TOC2"/>
        <w:tabs>
          <w:tab w:val="right" w:leader="dot" w:pos="9062"/>
        </w:tabs>
        <w:rPr>
          <w:noProof/>
          <w:lang w:eastAsia="pl-PL"/>
        </w:rPr>
      </w:pPr>
      <w:hyperlink w:anchor="_Toc262119863" w:history="1">
        <w:r w:rsidRPr="00F435C0">
          <w:rPr>
            <w:rStyle w:val="Hyperlink"/>
            <w:rFonts w:cs="Calibri"/>
            <w:noProof/>
          </w:rPr>
          <w:t>3.2. Zidentyfikowane problemy wyznaczonego obszaru wsparcia</w:t>
        </w:r>
        <w:r w:rsidRPr="00F435C0">
          <w:rPr>
            <w:noProof/>
            <w:webHidden/>
          </w:rPr>
          <w:tab/>
        </w:r>
        <w:r w:rsidRPr="00F435C0">
          <w:rPr>
            <w:noProof/>
            <w:webHidden/>
          </w:rPr>
          <w:fldChar w:fldCharType="begin"/>
        </w:r>
        <w:r w:rsidRPr="00F435C0">
          <w:rPr>
            <w:noProof/>
            <w:webHidden/>
          </w:rPr>
          <w:instrText xml:space="preserve"> PAGEREF _Toc262119863 \h </w:instrText>
        </w:r>
        <w:r w:rsidRPr="00F435C0">
          <w:rPr>
            <w:noProof/>
            <w:webHidden/>
          </w:rPr>
        </w:r>
        <w:r w:rsidRPr="00F435C0">
          <w:rPr>
            <w:noProof/>
            <w:webHidden/>
          </w:rPr>
          <w:fldChar w:fldCharType="separate"/>
        </w:r>
        <w:r>
          <w:rPr>
            <w:noProof/>
            <w:webHidden/>
          </w:rPr>
          <w:t>54</w:t>
        </w:r>
        <w:r w:rsidRPr="00F435C0">
          <w:rPr>
            <w:noProof/>
            <w:webHidden/>
          </w:rPr>
          <w:fldChar w:fldCharType="end"/>
        </w:r>
      </w:hyperlink>
    </w:p>
    <w:p w:rsidR="00B37242" w:rsidRPr="00F435C0" w:rsidRDefault="00B37242">
      <w:pPr>
        <w:pStyle w:val="TOC2"/>
        <w:tabs>
          <w:tab w:val="right" w:leader="dot" w:pos="9062"/>
        </w:tabs>
        <w:rPr>
          <w:noProof/>
          <w:lang w:eastAsia="pl-PL"/>
        </w:rPr>
      </w:pPr>
      <w:hyperlink w:anchor="_Toc262119864" w:history="1">
        <w:r w:rsidRPr="00F435C0">
          <w:rPr>
            <w:rStyle w:val="Hyperlink"/>
            <w:rFonts w:cs="Calibri"/>
            <w:noProof/>
          </w:rPr>
          <w:t>3.3. Cele</w:t>
        </w:r>
        <w:r w:rsidRPr="00F435C0">
          <w:rPr>
            <w:noProof/>
            <w:webHidden/>
          </w:rPr>
          <w:tab/>
        </w:r>
        <w:r w:rsidRPr="00F435C0">
          <w:rPr>
            <w:noProof/>
            <w:webHidden/>
          </w:rPr>
          <w:fldChar w:fldCharType="begin"/>
        </w:r>
        <w:r w:rsidRPr="00F435C0">
          <w:rPr>
            <w:noProof/>
            <w:webHidden/>
          </w:rPr>
          <w:instrText xml:space="preserve"> PAGEREF _Toc262119864 \h </w:instrText>
        </w:r>
        <w:r w:rsidRPr="00F435C0">
          <w:rPr>
            <w:noProof/>
            <w:webHidden/>
          </w:rPr>
        </w:r>
        <w:r w:rsidRPr="00F435C0">
          <w:rPr>
            <w:noProof/>
            <w:webHidden/>
          </w:rPr>
          <w:fldChar w:fldCharType="separate"/>
        </w:r>
        <w:r>
          <w:rPr>
            <w:noProof/>
            <w:webHidden/>
          </w:rPr>
          <w:t>57</w:t>
        </w:r>
        <w:r w:rsidRPr="00F435C0">
          <w:rPr>
            <w:noProof/>
            <w:webHidden/>
          </w:rPr>
          <w:fldChar w:fldCharType="end"/>
        </w:r>
      </w:hyperlink>
    </w:p>
    <w:p w:rsidR="00B37242" w:rsidRPr="00F435C0" w:rsidRDefault="00B37242">
      <w:pPr>
        <w:pStyle w:val="TOC3"/>
        <w:tabs>
          <w:tab w:val="right" w:leader="dot" w:pos="9062"/>
        </w:tabs>
        <w:rPr>
          <w:noProof/>
          <w:lang w:eastAsia="pl-PL"/>
        </w:rPr>
      </w:pPr>
      <w:hyperlink w:anchor="_Toc262119865" w:history="1">
        <w:r w:rsidRPr="00F435C0">
          <w:rPr>
            <w:rStyle w:val="Hyperlink"/>
            <w:rFonts w:cs="Calibri"/>
            <w:noProof/>
          </w:rPr>
          <w:t>3.3.1. Zidentyfikowane cele rewitalizacji</w:t>
        </w:r>
        <w:r w:rsidRPr="00F435C0">
          <w:rPr>
            <w:noProof/>
            <w:webHidden/>
          </w:rPr>
          <w:tab/>
        </w:r>
        <w:r w:rsidRPr="00F435C0">
          <w:rPr>
            <w:noProof/>
            <w:webHidden/>
          </w:rPr>
          <w:fldChar w:fldCharType="begin"/>
        </w:r>
        <w:r w:rsidRPr="00F435C0">
          <w:rPr>
            <w:noProof/>
            <w:webHidden/>
          </w:rPr>
          <w:instrText xml:space="preserve"> PAGEREF _Toc262119865 \h </w:instrText>
        </w:r>
        <w:r w:rsidRPr="00F435C0">
          <w:rPr>
            <w:noProof/>
            <w:webHidden/>
          </w:rPr>
        </w:r>
        <w:r w:rsidRPr="00F435C0">
          <w:rPr>
            <w:noProof/>
            <w:webHidden/>
          </w:rPr>
          <w:fldChar w:fldCharType="separate"/>
        </w:r>
        <w:r>
          <w:rPr>
            <w:noProof/>
            <w:webHidden/>
          </w:rPr>
          <w:t>57</w:t>
        </w:r>
        <w:r w:rsidRPr="00F435C0">
          <w:rPr>
            <w:noProof/>
            <w:webHidden/>
          </w:rPr>
          <w:fldChar w:fldCharType="end"/>
        </w:r>
      </w:hyperlink>
    </w:p>
    <w:p w:rsidR="00B37242" w:rsidRDefault="00B37242">
      <w:pPr>
        <w:pStyle w:val="TOC3"/>
        <w:tabs>
          <w:tab w:val="right" w:leader="dot" w:pos="9062"/>
        </w:tabs>
        <w:rPr>
          <w:noProof/>
          <w:lang w:eastAsia="pl-PL"/>
        </w:rPr>
      </w:pPr>
      <w:hyperlink w:anchor="_Toc262119866" w:history="1">
        <w:r w:rsidRPr="00F435C0">
          <w:rPr>
            <w:rStyle w:val="Hyperlink"/>
            <w:rFonts w:cs="Calibri"/>
            <w:noProof/>
          </w:rPr>
          <w:t>3.3.2. Wskaźniki z wyszczególnionymi wartościami docelowymi</w:t>
        </w:r>
        <w:r w:rsidRPr="00F435C0">
          <w:rPr>
            <w:noProof/>
            <w:webHidden/>
          </w:rPr>
          <w:tab/>
        </w:r>
        <w:r w:rsidRPr="00F435C0">
          <w:rPr>
            <w:noProof/>
            <w:webHidden/>
          </w:rPr>
          <w:fldChar w:fldCharType="begin"/>
        </w:r>
        <w:r w:rsidRPr="00F435C0">
          <w:rPr>
            <w:noProof/>
            <w:webHidden/>
          </w:rPr>
          <w:instrText xml:space="preserve"> PAGEREF _Toc262119866 \h </w:instrText>
        </w:r>
        <w:r w:rsidRPr="00F435C0">
          <w:rPr>
            <w:noProof/>
            <w:webHidden/>
          </w:rPr>
        </w:r>
        <w:r w:rsidRPr="00F435C0">
          <w:rPr>
            <w:noProof/>
            <w:webHidden/>
          </w:rPr>
          <w:fldChar w:fldCharType="separate"/>
        </w:r>
        <w:r>
          <w:rPr>
            <w:noProof/>
            <w:webHidden/>
          </w:rPr>
          <w:t>59</w:t>
        </w:r>
        <w:r w:rsidRPr="00F435C0">
          <w:rPr>
            <w:noProof/>
            <w:webHidden/>
          </w:rPr>
          <w:fldChar w:fldCharType="end"/>
        </w:r>
      </w:hyperlink>
    </w:p>
    <w:p w:rsidR="00B37242" w:rsidRDefault="00B37242">
      <w:pPr>
        <w:pStyle w:val="TOC2"/>
        <w:tabs>
          <w:tab w:val="right" w:leader="dot" w:pos="9062"/>
        </w:tabs>
        <w:rPr>
          <w:noProof/>
          <w:lang w:eastAsia="pl-PL"/>
        </w:rPr>
      </w:pPr>
      <w:hyperlink w:anchor="_Toc262119867" w:history="1">
        <w:r w:rsidRPr="00DB4F3B">
          <w:rPr>
            <w:rStyle w:val="Hyperlink"/>
            <w:rFonts w:cs="Calibri"/>
            <w:noProof/>
          </w:rPr>
          <w:t>3.4. Charakterystyka planowanego przedsięwzięcia</w:t>
        </w:r>
        <w:r>
          <w:rPr>
            <w:noProof/>
            <w:webHidden/>
          </w:rPr>
          <w:tab/>
        </w:r>
        <w:r>
          <w:rPr>
            <w:noProof/>
            <w:webHidden/>
          </w:rPr>
          <w:fldChar w:fldCharType="begin"/>
        </w:r>
        <w:r>
          <w:rPr>
            <w:noProof/>
            <w:webHidden/>
          </w:rPr>
          <w:instrText xml:space="preserve"> PAGEREF _Toc262119867 \h </w:instrText>
        </w:r>
        <w:r>
          <w:rPr>
            <w:noProof/>
            <w:webHidden/>
          </w:rPr>
        </w:r>
        <w:r>
          <w:rPr>
            <w:noProof/>
            <w:webHidden/>
          </w:rPr>
          <w:fldChar w:fldCharType="separate"/>
        </w:r>
        <w:r>
          <w:rPr>
            <w:noProof/>
            <w:webHidden/>
          </w:rPr>
          <w:t>59</w:t>
        </w:r>
        <w:r>
          <w:rPr>
            <w:noProof/>
            <w:webHidden/>
          </w:rPr>
          <w:fldChar w:fldCharType="end"/>
        </w:r>
      </w:hyperlink>
    </w:p>
    <w:p w:rsidR="00B37242" w:rsidRDefault="00B37242">
      <w:pPr>
        <w:pStyle w:val="TOC1"/>
        <w:tabs>
          <w:tab w:val="right" w:leader="dot" w:pos="9062"/>
        </w:tabs>
        <w:rPr>
          <w:noProof/>
          <w:lang w:eastAsia="pl-PL"/>
        </w:rPr>
      </w:pPr>
      <w:hyperlink w:anchor="_Toc262119868" w:history="1">
        <w:r w:rsidRPr="00DB4F3B">
          <w:rPr>
            <w:rStyle w:val="Hyperlink"/>
            <w:rFonts w:cs="Calibri"/>
            <w:noProof/>
          </w:rPr>
          <w:t>IV. Zakres przestrzenny obszaru wsparcia</w:t>
        </w:r>
        <w:r>
          <w:rPr>
            <w:noProof/>
            <w:webHidden/>
          </w:rPr>
          <w:tab/>
        </w:r>
        <w:r>
          <w:rPr>
            <w:noProof/>
            <w:webHidden/>
          </w:rPr>
          <w:fldChar w:fldCharType="begin"/>
        </w:r>
        <w:r>
          <w:rPr>
            <w:noProof/>
            <w:webHidden/>
          </w:rPr>
          <w:instrText xml:space="preserve"> PAGEREF _Toc262119868 \h </w:instrText>
        </w:r>
        <w:r>
          <w:rPr>
            <w:noProof/>
            <w:webHidden/>
          </w:rPr>
        </w:r>
        <w:r>
          <w:rPr>
            <w:noProof/>
            <w:webHidden/>
          </w:rPr>
          <w:fldChar w:fldCharType="separate"/>
        </w:r>
        <w:r>
          <w:rPr>
            <w:noProof/>
            <w:webHidden/>
          </w:rPr>
          <w:t>78</w:t>
        </w:r>
        <w:r>
          <w:rPr>
            <w:noProof/>
            <w:webHidden/>
          </w:rPr>
          <w:fldChar w:fldCharType="end"/>
        </w:r>
      </w:hyperlink>
    </w:p>
    <w:p w:rsidR="00B37242" w:rsidRDefault="00B37242">
      <w:pPr>
        <w:pStyle w:val="TOC2"/>
        <w:tabs>
          <w:tab w:val="right" w:leader="dot" w:pos="9062"/>
        </w:tabs>
        <w:rPr>
          <w:noProof/>
          <w:lang w:eastAsia="pl-PL"/>
        </w:rPr>
      </w:pPr>
      <w:hyperlink w:anchor="_Toc262119869" w:history="1">
        <w:r w:rsidRPr="00DB4F3B">
          <w:rPr>
            <w:rStyle w:val="Hyperlink"/>
            <w:rFonts w:cs="Calibri"/>
            <w:noProof/>
          </w:rPr>
          <w:t>4.1. Mapa lokalizująca obszar interwencji</w:t>
        </w:r>
        <w:r>
          <w:rPr>
            <w:noProof/>
            <w:webHidden/>
          </w:rPr>
          <w:tab/>
        </w:r>
        <w:r>
          <w:rPr>
            <w:noProof/>
            <w:webHidden/>
          </w:rPr>
          <w:fldChar w:fldCharType="begin"/>
        </w:r>
        <w:r>
          <w:rPr>
            <w:noProof/>
            <w:webHidden/>
          </w:rPr>
          <w:instrText xml:space="preserve"> PAGEREF _Toc262119869 \h </w:instrText>
        </w:r>
        <w:r>
          <w:rPr>
            <w:noProof/>
            <w:webHidden/>
          </w:rPr>
        </w:r>
        <w:r>
          <w:rPr>
            <w:noProof/>
            <w:webHidden/>
          </w:rPr>
          <w:fldChar w:fldCharType="separate"/>
        </w:r>
        <w:r>
          <w:rPr>
            <w:noProof/>
            <w:webHidden/>
          </w:rPr>
          <w:t>78</w:t>
        </w:r>
        <w:r>
          <w:rPr>
            <w:noProof/>
            <w:webHidden/>
          </w:rPr>
          <w:fldChar w:fldCharType="end"/>
        </w:r>
      </w:hyperlink>
    </w:p>
    <w:p w:rsidR="00B37242" w:rsidRDefault="00B37242">
      <w:pPr>
        <w:pStyle w:val="TOC2"/>
        <w:tabs>
          <w:tab w:val="right" w:leader="dot" w:pos="9062"/>
        </w:tabs>
        <w:rPr>
          <w:noProof/>
          <w:lang w:eastAsia="pl-PL"/>
        </w:rPr>
      </w:pPr>
      <w:hyperlink w:anchor="_Toc262119870" w:history="1">
        <w:r w:rsidRPr="00DB4F3B">
          <w:rPr>
            <w:rStyle w:val="Hyperlink"/>
            <w:rFonts w:cs="Calibri"/>
            <w:noProof/>
          </w:rPr>
          <w:t>4.2. Mapa z naniesioną lokacją planowanego przedsięwzięcia z zakresu mieszkalnictwa</w:t>
        </w:r>
        <w:r>
          <w:rPr>
            <w:noProof/>
            <w:webHidden/>
          </w:rPr>
          <w:tab/>
        </w:r>
        <w:r>
          <w:rPr>
            <w:noProof/>
            <w:webHidden/>
          </w:rPr>
          <w:fldChar w:fldCharType="begin"/>
        </w:r>
        <w:r>
          <w:rPr>
            <w:noProof/>
            <w:webHidden/>
          </w:rPr>
          <w:instrText xml:space="preserve"> PAGEREF _Toc262119870 \h </w:instrText>
        </w:r>
        <w:r>
          <w:rPr>
            <w:noProof/>
            <w:webHidden/>
          </w:rPr>
        </w:r>
        <w:r>
          <w:rPr>
            <w:noProof/>
            <w:webHidden/>
          </w:rPr>
          <w:fldChar w:fldCharType="separate"/>
        </w:r>
        <w:r>
          <w:rPr>
            <w:noProof/>
            <w:webHidden/>
          </w:rPr>
          <w:t>79</w:t>
        </w:r>
        <w:r>
          <w:rPr>
            <w:noProof/>
            <w:webHidden/>
          </w:rPr>
          <w:fldChar w:fldCharType="end"/>
        </w:r>
      </w:hyperlink>
    </w:p>
    <w:p w:rsidR="00B37242" w:rsidRDefault="00B37242">
      <w:pPr>
        <w:pStyle w:val="TOC1"/>
        <w:tabs>
          <w:tab w:val="right" w:leader="dot" w:pos="9062"/>
        </w:tabs>
        <w:rPr>
          <w:noProof/>
          <w:lang w:eastAsia="pl-PL"/>
        </w:rPr>
      </w:pPr>
      <w:hyperlink w:anchor="_Toc262119871" w:history="1">
        <w:r w:rsidRPr="00DB4F3B">
          <w:rPr>
            <w:rStyle w:val="Hyperlink"/>
            <w:rFonts w:cs="Calibri"/>
            <w:noProof/>
          </w:rPr>
          <w:t>V. Ocena oddziaływania LPR na środowisko</w:t>
        </w:r>
        <w:r>
          <w:rPr>
            <w:noProof/>
            <w:webHidden/>
          </w:rPr>
          <w:tab/>
        </w:r>
        <w:r>
          <w:rPr>
            <w:noProof/>
            <w:webHidden/>
          </w:rPr>
          <w:fldChar w:fldCharType="begin"/>
        </w:r>
        <w:r>
          <w:rPr>
            <w:noProof/>
            <w:webHidden/>
          </w:rPr>
          <w:instrText xml:space="preserve"> PAGEREF _Toc262119871 \h </w:instrText>
        </w:r>
        <w:r>
          <w:rPr>
            <w:noProof/>
            <w:webHidden/>
          </w:rPr>
        </w:r>
        <w:r>
          <w:rPr>
            <w:noProof/>
            <w:webHidden/>
          </w:rPr>
          <w:fldChar w:fldCharType="separate"/>
        </w:r>
        <w:r>
          <w:rPr>
            <w:noProof/>
            <w:webHidden/>
          </w:rPr>
          <w:t>80</w:t>
        </w:r>
        <w:r>
          <w:rPr>
            <w:noProof/>
            <w:webHidden/>
          </w:rPr>
          <w:fldChar w:fldCharType="end"/>
        </w:r>
      </w:hyperlink>
    </w:p>
    <w:p w:rsidR="00B37242" w:rsidRDefault="00B37242">
      <w:pPr>
        <w:pStyle w:val="TOC1"/>
        <w:tabs>
          <w:tab w:val="right" w:leader="dot" w:pos="9062"/>
        </w:tabs>
        <w:rPr>
          <w:noProof/>
          <w:lang w:eastAsia="pl-PL"/>
        </w:rPr>
      </w:pPr>
      <w:hyperlink w:anchor="_Toc262119888" w:history="1">
        <w:r w:rsidRPr="00DB4F3B">
          <w:rPr>
            <w:rStyle w:val="Hyperlink"/>
            <w:rFonts w:cs="Calibri"/>
            <w:noProof/>
          </w:rPr>
          <w:t>Załącznik nr 1.</w:t>
        </w:r>
        <w:r>
          <w:rPr>
            <w:noProof/>
            <w:webHidden/>
          </w:rPr>
          <w:tab/>
        </w:r>
        <w:r>
          <w:rPr>
            <w:noProof/>
            <w:webHidden/>
          </w:rPr>
          <w:fldChar w:fldCharType="begin"/>
        </w:r>
        <w:r>
          <w:rPr>
            <w:noProof/>
            <w:webHidden/>
          </w:rPr>
          <w:instrText xml:space="preserve"> PAGEREF _Toc262119888 \h </w:instrText>
        </w:r>
        <w:r>
          <w:rPr>
            <w:noProof/>
            <w:webHidden/>
          </w:rPr>
        </w:r>
        <w:r>
          <w:rPr>
            <w:noProof/>
            <w:webHidden/>
          </w:rPr>
          <w:fldChar w:fldCharType="separate"/>
        </w:r>
        <w:r>
          <w:rPr>
            <w:noProof/>
            <w:webHidden/>
          </w:rPr>
          <w:t>85</w:t>
        </w:r>
        <w:r>
          <w:rPr>
            <w:noProof/>
            <w:webHidden/>
          </w:rPr>
          <w:fldChar w:fldCharType="end"/>
        </w:r>
      </w:hyperlink>
    </w:p>
    <w:p w:rsidR="00B37242" w:rsidRDefault="00B37242">
      <w:pPr>
        <w:pStyle w:val="TOC1"/>
        <w:tabs>
          <w:tab w:val="right" w:leader="dot" w:pos="9062"/>
        </w:tabs>
        <w:rPr>
          <w:noProof/>
          <w:lang w:eastAsia="pl-PL"/>
        </w:rPr>
      </w:pPr>
      <w:hyperlink w:anchor="_Toc262119890" w:history="1">
        <w:r w:rsidRPr="00DB4F3B">
          <w:rPr>
            <w:rStyle w:val="Hyperlink"/>
            <w:rFonts w:cs="Calibri"/>
            <w:noProof/>
          </w:rPr>
          <w:t>Uwagi końcowe</w:t>
        </w:r>
        <w:r>
          <w:rPr>
            <w:noProof/>
            <w:webHidden/>
          </w:rPr>
          <w:tab/>
        </w:r>
        <w:r>
          <w:rPr>
            <w:noProof/>
            <w:webHidden/>
          </w:rPr>
          <w:fldChar w:fldCharType="begin"/>
        </w:r>
        <w:r>
          <w:rPr>
            <w:noProof/>
            <w:webHidden/>
          </w:rPr>
          <w:instrText xml:space="preserve"> PAGEREF _Toc262119890 \h </w:instrText>
        </w:r>
        <w:r>
          <w:rPr>
            <w:noProof/>
            <w:webHidden/>
          </w:rPr>
        </w:r>
        <w:r>
          <w:rPr>
            <w:noProof/>
            <w:webHidden/>
          </w:rPr>
          <w:fldChar w:fldCharType="separate"/>
        </w:r>
        <w:r>
          <w:rPr>
            <w:noProof/>
            <w:webHidden/>
          </w:rPr>
          <w:t>86</w:t>
        </w:r>
        <w:r>
          <w:rPr>
            <w:noProof/>
            <w:webHidden/>
          </w:rPr>
          <w:fldChar w:fldCharType="end"/>
        </w:r>
      </w:hyperlink>
    </w:p>
    <w:p w:rsidR="00B37242" w:rsidRPr="00FC7C82" w:rsidRDefault="00B37242">
      <w:pPr>
        <w:rPr>
          <w:noProof/>
          <w:lang w:eastAsia="pl-PL"/>
        </w:rPr>
      </w:pPr>
      <w:r w:rsidRPr="00FC7C82">
        <w:fldChar w:fldCharType="end"/>
      </w:r>
      <w:r w:rsidRPr="00FC7C82">
        <w:rPr>
          <w:noProof/>
          <w:lang w:eastAsia="pl-PL"/>
        </w:rPr>
        <w:t xml:space="preserve">                      </w:t>
      </w:r>
    </w:p>
    <w:p w:rsidR="00B37242" w:rsidRPr="006F4852" w:rsidRDefault="00B37242">
      <w:pPr>
        <w:rPr>
          <w:lang w:eastAsia="pl-PL"/>
        </w:rPr>
      </w:pPr>
    </w:p>
    <w:p w:rsidR="00B37242" w:rsidRPr="006F4852" w:rsidRDefault="00B37242">
      <w:pPr>
        <w:rPr>
          <w:lang w:eastAsia="pl-PL"/>
        </w:rPr>
      </w:pPr>
    </w:p>
    <w:p w:rsidR="00B37242" w:rsidRPr="006F4852" w:rsidRDefault="00B37242">
      <w:pPr>
        <w:rPr>
          <w:lang w:eastAsia="pl-PL"/>
        </w:rPr>
      </w:pPr>
    </w:p>
    <w:p w:rsidR="00B37242" w:rsidRPr="006F4852" w:rsidRDefault="00B37242" w:rsidP="009D318B">
      <w:pPr>
        <w:jc w:val="right"/>
        <w:rPr>
          <w:lang w:eastAsia="pl-PL"/>
        </w:rPr>
      </w:pPr>
    </w:p>
    <w:p w:rsidR="00B37242" w:rsidRPr="006F4852" w:rsidRDefault="00B37242" w:rsidP="00564C86">
      <w:pPr>
        <w:pStyle w:val="Heading1"/>
        <w:rPr>
          <w:rFonts w:ascii="Calibri" w:hAnsi="Calibri" w:cs="Calibri"/>
        </w:rPr>
      </w:pPr>
    </w:p>
    <w:p w:rsidR="00B37242" w:rsidRDefault="00B37242" w:rsidP="002E5C83">
      <w:r w:rsidRPr="006F4852">
        <w:br w:type="page"/>
      </w:r>
    </w:p>
    <w:p w:rsidR="00B37242" w:rsidRDefault="00B37242" w:rsidP="002E5C83"/>
    <w:p w:rsidR="00B37242" w:rsidRPr="002E5C83" w:rsidRDefault="00B37242" w:rsidP="002E5C83">
      <w:pPr>
        <w:rPr>
          <w:b/>
          <w:bCs/>
          <w:color w:val="1F497D"/>
          <w:sz w:val="28"/>
          <w:szCs w:val="28"/>
        </w:rPr>
      </w:pPr>
    </w:p>
    <w:p w:rsidR="00B37242" w:rsidRPr="006F4852" w:rsidRDefault="00B37242" w:rsidP="00564C86">
      <w:pPr>
        <w:pStyle w:val="Heading1"/>
        <w:rPr>
          <w:rFonts w:ascii="Calibri" w:hAnsi="Calibri" w:cs="Calibri"/>
          <w:color w:val="1F497D"/>
        </w:rPr>
      </w:pPr>
      <w:bookmarkStart w:id="4" w:name="_Toc262119820"/>
      <w:r w:rsidRPr="006F4852">
        <w:rPr>
          <w:rFonts w:ascii="Calibri" w:hAnsi="Calibri" w:cs="Calibri"/>
          <w:color w:val="1F497D"/>
        </w:rPr>
        <w:t>WSTĘP</w:t>
      </w:r>
      <w:bookmarkEnd w:id="4"/>
      <w:r w:rsidRPr="006F4852">
        <w:rPr>
          <w:rFonts w:ascii="Calibri" w:hAnsi="Calibri" w:cs="Calibri"/>
          <w:color w:val="1F497D"/>
        </w:rPr>
        <w:t xml:space="preserve"> </w:t>
      </w:r>
    </w:p>
    <w:p w:rsidR="00B37242" w:rsidRPr="006F4852" w:rsidRDefault="00B37242" w:rsidP="002E7BEC">
      <w:pPr>
        <w:rPr>
          <w:lang w:eastAsia="pl-PL"/>
        </w:rPr>
      </w:pPr>
    </w:p>
    <w:p w:rsidR="00B37242" w:rsidRPr="006F4852" w:rsidRDefault="00B37242" w:rsidP="006D22D9">
      <w:pPr>
        <w:spacing w:before="120" w:after="0" w:line="360" w:lineRule="auto"/>
        <w:jc w:val="both"/>
      </w:pPr>
      <w:r w:rsidRPr="006F4852">
        <w:rPr>
          <w:lang w:eastAsia="pl-PL"/>
        </w:rPr>
        <w:t xml:space="preserve">Opracowując Lokalny Program Rewitalizacji Miasta Chocianów na lata 2010-2013 należy wyjść od wyjaśnienia pojęcia rewitalizacji. Słowo to pochodzi z języka łacińskiego </w:t>
      </w:r>
      <w:r w:rsidRPr="006F4852">
        <w:rPr>
          <w:i/>
          <w:iCs/>
          <w:lang w:eastAsia="pl-PL"/>
        </w:rPr>
        <w:t>(</w:t>
      </w:r>
      <w:hyperlink r:id="rId9" w:tooltip="Łacina" w:history="1">
        <w:r w:rsidRPr="006F4852">
          <w:rPr>
            <w:rStyle w:val="Hyperlink"/>
            <w:rFonts w:cs="Calibri"/>
            <w:i/>
            <w:iCs/>
            <w:color w:val="auto"/>
            <w:u w:val="none"/>
          </w:rPr>
          <w:t>łac.</w:t>
        </w:r>
      </w:hyperlink>
      <w:r w:rsidRPr="006F4852">
        <w:rPr>
          <w:i/>
          <w:iCs/>
        </w:rPr>
        <w:t xml:space="preserve"> re+vita – dosłownie: przywrócenie do życia, ożywienie) </w:t>
      </w:r>
      <w:r w:rsidRPr="006F4852">
        <w:t xml:space="preserve">i odnosi się do działań skupionych na ożywieniu </w:t>
      </w:r>
      <w:hyperlink r:id="rId10" w:tooltip="Degradacja" w:history="1">
        <w:r w:rsidRPr="006F4852">
          <w:rPr>
            <w:rStyle w:val="Hyperlink"/>
            <w:rFonts w:cs="Calibri"/>
            <w:color w:val="auto"/>
            <w:u w:val="none"/>
          </w:rPr>
          <w:t>zdegradowanych</w:t>
        </w:r>
      </w:hyperlink>
      <w:r w:rsidRPr="006F4852">
        <w:t xml:space="preserve"> obszarów miast. Rewitalizacja ma za zadanie je chronić, uzdrawiać i przywracać do życia.  </w:t>
      </w:r>
    </w:p>
    <w:p w:rsidR="00B37242" w:rsidRPr="006F4852" w:rsidRDefault="00B37242" w:rsidP="00BC4F3A">
      <w:pPr>
        <w:spacing w:before="120" w:after="0" w:line="360" w:lineRule="auto"/>
        <w:jc w:val="both"/>
        <w:rPr>
          <w:lang w:eastAsia="pl-PL"/>
        </w:rPr>
      </w:pPr>
      <w:r w:rsidRPr="006F4852">
        <w:t xml:space="preserve">Rewitalizacja to zagadnienie związane z rozwojem przestrzennym, które jest w kręgu zainteresowania Unii Europejskiej. W okresie programowym 2007-2013 dostępne są środki finansowe z funduszy strukturalnych w ramach Europejskiego Funduszu Rozwoju Regionalnego (EFRR) przeznaczone na realizację projektów w zakresie rewitalizacji. Właściwe programy operacyjne określają cele i priorytety wsparcia finansowego i tworzą podstawę do realizacji konkretnych działań w tym zakresie. </w:t>
      </w:r>
      <w:r w:rsidRPr="006F4852">
        <w:rPr>
          <w:lang w:eastAsia="pl-PL"/>
        </w:rPr>
        <w:t>Z punktu widzenia Regionalnego Programu Operacyjnego Województwa Dolnośląskiego na lata 2007-2013 na potrzeby realizacji priorytetu IX - „Miasta” przyjęto poniższą definicję rewitalizacji:</w:t>
      </w:r>
    </w:p>
    <w:p w:rsidR="00B37242" w:rsidRPr="006F4852" w:rsidRDefault="00B37242" w:rsidP="00BC4F3A">
      <w:pPr>
        <w:spacing w:before="120" w:after="0" w:line="360" w:lineRule="auto"/>
        <w:jc w:val="both"/>
        <w:rPr>
          <w:lang w:eastAsia="pl-PL"/>
        </w:rPr>
      </w:pPr>
    </w:p>
    <w:p w:rsidR="00B37242" w:rsidRPr="006F4852" w:rsidRDefault="00B37242" w:rsidP="00BC4F3A">
      <w:pPr>
        <w:pBdr>
          <w:top w:val="double" w:sz="4" w:space="1" w:color="auto"/>
          <w:left w:val="double" w:sz="4" w:space="4" w:color="auto"/>
          <w:bottom w:val="double" w:sz="4" w:space="1" w:color="auto"/>
          <w:right w:val="double" w:sz="4" w:space="4" w:color="auto"/>
        </w:pBdr>
        <w:shd w:val="clear" w:color="auto" w:fill="1F497D"/>
        <w:spacing w:before="120" w:after="0" w:line="360" w:lineRule="auto"/>
        <w:jc w:val="center"/>
        <w:rPr>
          <w:b/>
          <w:bCs/>
          <w:i/>
          <w:iCs/>
          <w:color w:val="FFFFFF"/>
        </w:rPr>
      </w:pPr>
      <w:bookmarkStart w:id="5" w:name="_Toc256761793"/>
      <w:r w:rsidRPr="006F4852">
        <w:rPr>
          <w:b/>
          <w:bCs/>
          <w:i/>
          <w:iCs/>
          <w:color w:val="FFFFFF"/>
        </w:rPr>
        <w:t>REWITALIZACJA – kompleksowy, skoordynowany, wieloletni, prowadzony na określonym obszarze proces przemian przestrzennych, technicznych, społecznych i ekonomicznych, inicjowany przez samorząd terytorialny (głównie lokalny) w celu wyprowadzenia tego obszaru ze stanu kryzysowego, poprzez nadanie mu nowej jakości funkcjonalnej i stworzenie warunków do jego rozwoju, w oparciu o charakterystyczne uwarunkowania endogeniczne.</w:t>
      </w:r>
      <w:r w:rsidRPr="006F4852">
        <w:rPr>
          <w:rStyle w:val="FootnoteReference"/>
          <w:rFonts w:cs="Calibri"/>
          <w:b/>
          <w:bCs/>
          <w:i/>
          <w:iCs/>
          <w:color w:val="FFFFFF"/>
        </w:rPr>
        <w:footnoteReference w:id="1"/>
      </w:r>
    </w:p>
    <w:p w:rsidR="00B37242" w:rsidRPr="006F4852" w:rsidRDefault="00B37242" w:rsidP="00BC4F3A">
      <w:pPr>
        <w:spacing w:before="120" w:after="0" w:line="360" w:lineRule="auto"/>
        <w:jc w:val="both"/>
      </w:pPr>
    </w:p>
    <w:p w:rsidR="00B37242" w:rsidRPr="006F4852" w:rsidRDefault="00B37242" w:rsidP="00BC4F3A">
      <w:pPr>
        <w:spacing w:before="120" w:after="0" w:line="360" w:lineRule="auto"/>
        <w:jc w:val="both"/>
      </w:pPr>
      <w:r w:rsidRPr="006F4852">
        <w:t xml:space="preserve">Jak wynika z przytoczonej powyżej definicji, rewitalizacja jest procesem złożonym i wymaga koordynacji na poziomie lokalnym. Jednym z podstawowych narzędzi tej koordynacji jest Lokalny Program Rewitalizacji. </w:t>
      </w:r>
    </w:p>
    <w:p w:rsidR="00B37242" w:rsidRPr="006F4852" w:rsidRDefault="00B37242" w:rsidP="00B2014D">
      <w:pPr>
        <w:pBdr>
          <w:top w:val="double" w:sz="4" w:space="1" w:color="auto"/>
          <w:left w:val="double" w:sz="4" w:space="4" w:color="auto"/>
          <w:bottom w:val="double" w:sz="4" w:space="1" w:color="auto"/>
          <w:right w:val="double" w:sz="4" w:space="4" w:color="auto"/>
        </w:pBdr>
        <w:shd w:val="clear" w:color="auto" w:fill="1F497D"/>
        <w:spacing w:before="120" w:after="0" w:line="360" w:lineRule="auto"/>
        <w:jc w:val="center"/>
        <w:rPr>
          <w:b/>
          <w:bCs/>
          <w:i/>
          <w:iCs/>
          <w:color w:val="FFFFFF"/>
        </w:rPr>
      </w:pPr>
      <w:r w:rsidRPr="006F4852">
        <w:rPr>
          <w:b/>
          <w:bCs/>
          <w:i/>
          <w:iCs/>
          <w:color w:val="FFFFFF"/>
        </w:rPr>
        <w:t>LOKALNY PROGRAM REWITALIZACJI (LPR) – zespół działań rewitalizacyjnych podejmowanych w oparciu o wspólną, zintegrowaną i zrównoważoną strategię mającą na celu ograniczenie wysokiej koncentracji problemów gospodarczych, ekologicznych oraz społecznych na określonym obszarze miasta.</w:t>
      </w:r>
      <w:r w:rsidRPr="006F4852">
        <w:rPr>
          <w:rStyle w:val="FootnoteReference"/>
          <w:rFonts w:cs="Calibri"/>
          <w:b/>
          <w:bCs/>
          <w:i/>
          <w:iCs/>
          <w:color w:val="FFFFFF"/>
        </w:rPr>
        <w:footnoteReference w:id="2"/>
      </w:r>
    </w:p>
    <w:p w:rsidR="00B37242" w:rsidRPr="006F4852" w:rsidRDefault="00B37242" w:rsidP="00250ABF">
      <w:pPr>
        <w:spacing w:before="120" w:line="360" w:lineRule="auto"/>
        <w:jc w:val="both"/>
      </w:pPr>
      <w:r w:rsidRPr="006F4852">
        <w:rPr>
          <w:i/>
          <w:iCs/>
        </w:rPr>
        <w:t>„Lokalny Program Rewitalizacji Miasta Chocianów na lata 2010-</w:t>
      </w:r>
      <w:smartTag w:uri="urn:schemas-microsoft-com:office:smarttags" w:element="metricconverter">
        <w:smartTagPr>
          <w:attr w:name="ProductID" w:val="2013”"/>
        </w:smartTagPr>
        <w:r w:rsidRPr="006F4852">
          <w:rPr>
            <w:i/>
            <w:iCs/>
          </w:rPr>
          <w:t>2013”</w:t>
        </w:r>
      </w:smartTag>
      <w:r w:rsidRPr="006F4852">
        <w:t xml:space="preserve"> jest dokumentem planistycznym Gminy </w:t>
      </w:r>
      <w:r w:rsidRPr="00D94D9F">
        <w:t>Chocianów i został opracowany na lata 2010-2013. Dokument ten został przyjęty do realizacji Uchwałą Rady Miejskiej Nr ………………….. w dniu …………… 2010 r.</w:t>
      </w:r>
    </w:p>
    <w:p w:rsidR="00B37242" w:rsidRPr="006F4852" w:rsidRDefault="00B37242" w:rsidP="002B33E8">
      <w:pPr>
        <w:spacing w:before="120" w:line="360" w:lineRule="auto"/>
        <w:jc w:val="both"/>
      </w:pPr>
      <w:r w:rsidRPr="006F4852">
        <w:t xml:space="preserve">Ze względu na znaczenie dolnośląskich miast oraz występowanie w nich negatywnych tendencji, jednym z podstawowych wyzwań, jakie pojawiły się w Regionalnym Programie Operacyjnym dla Województwa Dolnośląskiego na lata 2007-2013 programującym wykorzystanie środków unijnych w ramach Europejskiego Funduszu Rozwoju Regionalnego, stało się dążenie do przeciwdziałania marginalizacji obszarów miast województwa dolnośląskiego, na których nasilają się negatywne zjawiska społeczne i ekonomiczne oraz ulega degradacji stan fizyczny przestrzeni publicznej. Lokalny Program Rewitalizacji jest dokumentem niezbędnym przy ubieganiu się o dofinansowanie przedsięwzięć z zakresu rewitalizacji w ramach Priorytetu IX - Odnowa zdegradowanych obszarów miejskich na terenie Dolnego Śląska („Miasta”) RPO WD. Został on opracowany w oparciu o </w:t>
      </w:r>
      <w:r w:rsidRPr="006F4852">
        <w:rPr>
          <w:i/>
          <w:iCs/>
        </w:rPr>
        <w:t>„Wytyczne dotyczące przygotowania Lokalnego Programu Rewitalizacji jako podstawy udzielania wsparcia z Regionalnego Programu Operacyjnego dla Województwa Dolnośląskiego na lata 2007-</w:t>
      </w:r>
      <w:smartTag w:uri="urn:schemas-microsoft-com:office:smarttags" w:element="metricconverter">
        <w:smartTagPr>
          <w:attr w:name="ProductID" w:val="2013”"/>
        </w:smartTagPr>
        <w:r w:rsidRPr="006F4852">
          <w:rPr>
            <w:i/>
            <w:iCs/>
          </w:rPr>
          <w:t>2013”</w:t>
        </w:r>
      </w:smartTag>
      <w:r w:rsidRPr="006F4852">
        <w:rPr>
          <w:i/>
          <w:iCs/>
        </w:rPr>
        <w:t xml:space="preserve"> (kwiecień 2010).</w:t>
      </w:r>
      <w:r w:rsidRPr="006F4852">
        <w:t xml:space="preserve"> </w:t>
      </w:r>
    </w:p>
    <w:p w:rsidR="00B37242" w:rsidRPr="006F4852" w:rsidRDefault="00B37242" w:rsidP="001A5C3E">
      <w:pPr>
        <w:spacing w:before="120" w:after="0" w:line="360" w:lineRule="auto"/>
        <w:jc w:val="both"/>
        <w:rPr>
          <w:b/>
          <w:bCs/>
        </w:rPr>
      </w:pPr>
      <w:bookmarkStart w:id="6" w:name="_Toc259538570"/>
      <w:r w:rsidRPr="006F4852">
        <w:rPr>
          <w:rStyle w:val="Emphasis"/>
          <w:rFonts w:cs="Calibri"/>
          <w:i w:val="0"/>
          <w:iCs w:val="0"/>
        </w:rPr>
        <w:t>Chocianów stanowi ośrodek miejski, który odgrywa bardzo istotną rolę w rozwoju gospodarczym i społecznym Gminy Chocianów. W mieście zauważalny jest nie tylko postępujący rozwój cywilizacyjny, lecz także widoczne są negatywne skutki reformy systemowej przeprowadzanej w Polsce w początku lat 90-tych XX wieku</w:t>
      </w:r>
      <w:r w:rsidRPr="006F4852">
        <w:rPr>
          <w:rStyle w:val="Emphasis"/>
          <w:rFonts w:cs="Calibri"/>
          <w:b/>
          <w:bCs/>
          <w:i w:val="0"/>
          <w:iCs w:val="0"/>
        </w:rPr>
        <w:t xml:space="preserve">. </w:t>
      </w:r>
      <w:r w:rsidRPr="006F4852">
        <w:rPr>
          <w:rStyle w:val="Emphasis"/>
          <w:rFonts w:cs="Calibri"/>
          <w:i w:val="0"/>
          <w:iCs w:val="0"/>
        </w:rPr>
        <w:t xml:space="preserve">W mieście występują piękne i zadbane przestrzenie miejskie, obok których sąsiadują obszary </w:t>
      </w:r>
      <w:r>
        <w:rPr>
          <w:rStyle w:val="Emphasis"/>
          <w:rFonts w:cs="Calibri"/>
          <w:i w:val="0"/>
          <w:iCs w:val="0"/>
        </w:rPr>
        <w:t>nieestetyczne</w:t>
      </w:r>
      <w:r w:rsidRPr="006F4852">
        <w:rPr>
          <w:rStyle w:val="Emphasis"/>
          <w:rFonts w:cs="Calibri"/>
          <w:i w:val="0"/>
          <w:iCs w:val="0"/>
        </w:rPr>
        <w:t xml:space="preserve"> i zaniedbane, co prowadzi z kolei do zauważalnych dysproporcji między poszczególnymi częściami miasta.  W mieście można zidentyfikować obszar  zdegradowany, którego przestrzeń jest nieatrakcyjna i wysoce deficytowa zarówno w sensie materialnym, jak i społecznym. </w:t>
      </w:r>
      <w:bookmarkEnd w:id="5"/>
      <w:r w:rsidRPr="006F4852">
        <w:t>Degradacja ta opiera się na trzech zasadniczych wymiarach:</w:t>
      </w:r>
      <w:bookmarkEnd w:id="6"/>
    </w:p>
    <w:p w:rsidR="00B37242" w:rsidRPr="006F4852" w:rsidRDefault="00B37242" w:rsidP="00564C86">
      <w:pPr>
        <w:pStyle w:val="ListParagraph"/>
        <w:numPr>
          <w:ilvl w:val="0"/>
          <w:numId w:val="1"/>
        </w:numPr>
        <w:spacing w:before="120" w:after="0" w:line="360" w:lineRule="auto"/>
        <w:jc w:val="both"/>
      </w:pPr>
      <w:r w:rsidRPr="006F4852">
        <w:rPr>
          <w:b/>
          <w:bCs/>
        </w:rPr>
        <w:t>wymiar gospodarczy</w:t>
      </w:r>
      <w:r w:rsidRPr="006F4852">
        <w:t xml:space="preserve">: utrata miejsc pracy i wysoki poziom bezrobocia, zróżnicowanie statusu materialnego mieszkańców, niski poziom aktywności gospodarczej, niezagospodarowane obszary poprzemysłowe, niski standard warunków bytowych mieszkańców, </w:t>
      </w:r>
    </w:p>
    <w:p w:rsidR="00B37242" w:rsidRPr="006F4852" w:rsidRDefault="00B37242" w:rsidP="00564C86">
      <w:pPr>
        <w:pStyle w:val="ListParagraph"/>
        <w:numPr>
          <w:ilvl w:val="0"/>
          <w:numId w:val="1"/>
        </w:numPr>
        <w:spacing w:before="120" w:after="0" w:line="360" w:lineRule="auto"/>
        <w:jc w:val="both"/>
      </w:pPr>
      <w:r w:rsidRPr="006F4852">
        <w:rPr>
          <w:b/>
          <w:bCs/>
        </w:rPr>
        <w:t>wymiar społeczny</w:t>
      </w:r>
      <w:r w:rsidRPr="006F4852">
        <w:t xml:space="preserve">: wysokie natężenie występowania zjawisk patologicznych, wysoki poziom przestępczości, ubóstwo, narkomania, alkoholizm, wandalizm, wysoki stopień wykluczenia społecznego, </w:t>
      </w:r>
    </w:p>
    <w:p w:rsidR="00B37242" w:rsidRPr="006F4852" w:rsidRDefault="00B37242" w:rsidP="00DC1DFE">
      <w:pPr>
        <w:numPr>
          <w:ilvl w:val="0"/>
          <w:numId w:val="1"/>
        </w:numPr>
        <w:spacing w:before="120" w:after="0" w:line="360" w:lineRule="auto"/>
        <w:jc w:val="both"/>
      </w:pPr>
      <w:r w:rsidRPr="006F4852">
        <w:rPr>
          <w:b/>
          <w:bCs/>
        </w:rPr>
        <w:t>wymiar środowiskowy</w:t>
      </w:r>
      <w:r w:rsidRPr="006F4852">
        <w:t>: postępująca dekapitalizacja zabudowy miejskiej i przestrzeni urbanistycznej, postępująca destrukcja tkanki urbanistyczno-architektonicznej, zdewastowane środowisko naturalne, niezagospodarowane przestrzenie publiczne.</w:t>
      </w:r>
    </w:p>
    <w:p w:rsidR="00B37242" w:rsidRPr="006F4852" w:rsidRDefault="00B37242" w:rsidP="00DC1DFE">
      <w:pPr>
        <w:spacing w:before="120" w:after="0" w:line="360" w:lineRule="auto"/>
        <w:jc w:val="both"/>
      </w:pPr>
      <w:r w:rsidRPr="006F4852">
        <w:t xml:space="preserve">Wobec widocznej wieloaspektowej degradacji miasta Chocianów zachodzi potrzeba jego trwałego przeobrażenia. Priorytetem staje się dążenie do przeciwdziałania marginalizacji tego obszaru miasta, na którym nasilają się negatywne zjawiska społeczne i ekonomiczne oraz ulega degradacji stan fizyczny przestrzeni publicznej. Niszczeniu ulega między innymi nieremontowana od lat zabudowa mieszkaniowa oraz towarzysząca jej infrastruktura, która wymaga pilnego „leczenia”. W mieście można wskazać wiele starych zasobów mieszkaniowych znajdujących się w krytycznej sytuacji i wymagających natychmiastowej modernizacji. Degradacja tkanki urbanistyczno-architektonicznej nie opiera się wyłącznie na dekapitalizacji substancji, lecz skutkuje pojawieniem się szeregu problemów socjalnych i niską jakością życia mieszkańców. Ze względu na występowanie na wyodrębnionym obszarze miasta wyżej wymienionych problemów, konieczne jest podejmowanie działań rewitalizacyjnych, które z jednej strony przyczyniają się do odnowy zdegradowanych obszarów, a drugiej strony uwzględniają aspekt społeczny, zmierzający do przeciwdziałania negatywnym zjawiskom i dający szanse na ożywienie społeczno-gospodarcze. </w:t>
      </w:r>
    </w:p>
    <w:p w:rsidR="00B37242" w:rsidRPr="006F4852" w:rsidRDefault="00B37242" w:rsidP="00DC1DFE">
      <w:pPr>
        <w:spacing w:before="120" w:after="0" w:line="360" w:lineRule="auto"/>
        <w:jc w:val="both"/>
      </w:pPr>
      <w:r w:rsidRPr="006F4852">
        <w:t xml:space="preserve">Niniejszy LPR jest zgodny z dokumentami strategicznymi Gminy Chocianów, a także jest komplementarny z  dokumentami  regionalnymi, krajowymi i  wspólnotowymi, co zostało zaprezentowane w tabeli poniżej. </w:t>
      </w:r>
    </w:p>
    <w:p w:rsidR="00B37242" w:rsidRPr="006F4852" w:rsidRDefault="00B37242">
      <w:pPr>
        <w:rPr>
          <w:b/>
          <w:bCs/>
          <w:sz w:val="20"/>
          <w:szCs w:val="20"/>
          <w:lang w:eastAsia="pl-PL"/>
        </w:rPr>
      </w:pPr>
      <w:r w:rsidRPr="006F4852">
        <w:br w:type="page"/>
      </w:r>
    </w:p>
    <w:p w:rsidR="00B37242" w:rsidRPr="006F4852" w:rsidRDefault="00B37242" w:rsidP="0023376C">
      <w:pPr>
        <w:pStyle w:val="Caption"/>
        <w:keepNext/>
        <w:spacing w:before="120" w:after="120"/>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1</w:t>
      </w:r>
      <w:r w:rsidRPr="006F4852">
        <w:rPr>
          <w:rFonts w:ascii="Calibri" w:hAnsi="Calibri" w:cs="Calibri"/>
        </w:rPr>
        <w:fldChar w:fldCharType="end"/>
      </w:r>
      <w:r w:rsidRPr="006F4852">
        <w:rPr>
          <w:rFonts w:ascii="Calibri" w:hAnsi="Calibri" w:cs="Calibri"/>
        </w:rPr>
        <w:t xml:space="preserve">. Spójność LPR z innymi dokumentami </w:t>
      </w:r>
    </w:p>
    <w:tbl>
      <w:tblPr>
        <w:tblW w:w="9447" w:type="dxa"/>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2754"/>
        <w:gridCol w:w="6693"/>
      </w:tblGrid>
      <w:tr w:rsidR="00B37242" w:rsidRPr="007F69B9">
        <w:tc>
          <w:tcPr>
            <w:tcW w:w="2754" w:type="dxa"/>
            <w:tcBorders>
              <w:top w:val="double" w:sz="4" w:space="0" w:color="auto"/>
            </w:tcBorders>
            <w:shd w:val="clear" w:color="auto" w:fill="1F497D"/>
          </w:tcPr>
          <w:p w:rsidR="00B37242" w:rsidRPr="007F69B9" w:rsidRDefault="00B37242" w:rsidP="00C6796E">
            <w:pPr>
              <w:spacing w:before="120" w:after="120"/>
              <w:jc w:val="center"/>
              <w:rPr>
                <w:b/>
                <w:bCs/>
                <w:color w:val="FFFFFF"/>
                <w:sz w:val="20"/>
                <w:szCs w:val="20"/>
              </w:rPr>
            </w:pPr>
            <w:r w:rsidRPr="007F69B9">
              <w:br w:type="page"/>
            </w:r>
            <w:r w:rsidRPr="007F69B9">
              <w:br w:type="page"/>
            </w:r>
            <w:r w:rsidRPr="007F69B9">
              <w:br w:type="page"/>
            </w:r>
            <w:r w:rsidRPr="007F69B9">
              <w:rPr>
                <w:b/>
                <w:bCs/>
                <w:color w:val="FFFFFF"/>
                <w:sz w:val="20"/>
                <w:szCs w:val="20"/>
              </w:rPr>
              <w:t>Nazwa dokumentu</w:t>
            </w:r>
          </w:p>
        </w:tc>
        <w:tc>
          <w:tcPr>
            <w:tcW w:w="6693" w:type="dxa"/>
            <w:tcBorders>
              <w:top w:val="double" w:sz="4" w:space="0" w:color="auto"/>
            </w:tcBorders>
            <w:shd w:val="clear" w:color="auto" w:fill="1F497D"/>
          </w:tcPr>
          <w:p w:rsidR="00B37242" w:rsidRPr="007F69B9" w:rsidRDefault="00B37242" w:rsidP="00C6796E">
            <w:pPr>
              <w:spacing w:before="120" w:after="120"/>
              <w:jc w:val="center"/>
              <w:rPr>
                <w:b/>
                <w:bCs/>
                <w:color w:val="FFFFFF"/>
                <w:sz w:val="20"/>
                <w:szCs w:val="20"/>
              </w:rPr>
            </w:pPr>
            <w:r w:rsidRPr="007F69B9">
              <w:rPr>
                <w:b/>
                <w:bCs/>
                <w:color w:val="FFFFFF"/>
                <w:sz w:val="20"/>
                <w:szCs w:val="20"/>
              </w:rPr>
              <w:t>Komplementarność</w:t>
            </w:r>
          </w:p>
        </w:tc>
      </w:tr>
      <w:tr w:rsidR="00B37242" w:rsidRPr="007F69B9">
        <w:tc>
          <w:tcPr>
            <w:tcW w:w="2754" w:type="dxa"/>
          </w:tcPr>
          <w:p w:rsidR="00B37242" w:rsidRPr="007F69B9" w:rsidRDefault="00B37242" w:rsidP="00C6796E">
            <w:pPr>
              <w:autoSpaceDE w:val="0"/>
              <w:autoSpaceDN w:val="0"/>
              <w:adjustRightInd w:val="0"/>
              <w:spacing w:before="120" w:after="120"/>
              <w:jc w:val="center"/>
              <w:rPr>
                <w:b/>
                <w:bCs/>
                <w:sz w:val="20"/>
                <w:szCs w:val="20"/>
              </w:rPr>
            </w:pPr>
            <w:r w:rsidRPr="007F69B9">
              <w:rPr>
                <w:b/>
                <w:bCs/>
                <w:sz w:val="20"/>
                <w:szCs w:val="20"/>
              </w:rPr>
              <w:t>Strategiczne Wytyczne Wspólnoty dla Spójno</w:t>
            </w:r>
            <w:r w:rsidRPr="007F69B9">
              <w:rPr>
                <w:sz w:val="20"/>
                <w:szCs w:val="20"/>
              </w:rPr>
              <w:t>ś</w:t>
            </w:r>
            <w:r w:rsidRPr="007F69B9">
              <w:rPr>
                <w:b/>
                <w:bCs/>
                <w:sz w:val="20"/>
                <w:szCs w:val="20"/>
              </w:rPr>
              <w:t>ci (SWW)</w:t>
            </w:r>
          </w:p>
          <w:p w:rsidR="00B37242" w:rsidRPr="007F69B9" w:rsidRDefault="00B37242" w:rsidP="00C6796E">
            <w:pPr>
              <w:spacing w:before="120" w:after="120"/>
              <w:jc w:val="both"/>
              <w:rPr>
                <w:sz w:val="20"/>
                <w:szCs w:val="20"/>
              </w:rPr>
            </w:pPr>
          </w:p>
        </w:tc>
        <w:tc>
          <w:tcPr>
            <w:tcW w:w="6693" w:type="dxa"/>
          </w:tcPr>
          <w:p w:rsidR="00B37242" w:rsidRPr="007F69B9" w:rsidRDefault="00B37242" w:rsidP="00C6796E">
            <w:pPr>
              <w:autoSpaceDE w:val="0"/>
              <w:autoSpaceDN w:val="0"/>
              <w:adjustRightInd w:val="0"/>
              <w:spacing w:before="120" w:after="120"/>
              <w:jc w:val="both"/>
              <w:rPr>
                <w:sz w:val="20"/>
                <w:szCs w:val="20"/>
              </w:rPr>
            </w:pPr>
            <w:r w:rsidRPr="007F69B9">
              <w:rPr>
                <w:sz w:val="20"/>
                <w:szCs w:val="20"/>
              </w:rPr>
              <w:t xml:space="preserve">LPR jest kompatybilny z SWW. Spójność ta dotyczy wytycznej „Uwzględnienie terytorialnego wymiaru polityki spójności”, w której to zarysowano wagę wkładu miast w rozwój gospodarczy i tworzenie miejsc pracy (Wytyczna 2.1). We wskazanym dokumencie podkreślono zarówno znaczenie działań podejmowanych w celu regeneracji fizycznego środowiska miast, jak i działań prowadzących do promocji przedsiębiorczości, lokalnego zatrudnienia i rozwoju społeczności lokalnych. </w:t>
            </w:r>
          </w:p>
        </w:tc>
      </w:tr>
      <w:tr w:rsidR="00B37242" w:rsidRPr="007F69B9">
        <w:tc>
          <w:tcPr>
            <w:tcW w:w="2754" w:type="dxa"/>
          </w:tcPr>
          <w:p w:rsidR="00B37242" w:rsidRPr="007F69B9" w:rsidRDefault="00B37242" w:rsidP="00C6796E">
            <w:pPr>
              <w:autoSpaceDE w:val="0"/>
              <w:autoSpaceDN w:val="0"/>
              <w:adjustRightInd w:val="0"/>
              <w:spacing w:before="120" w:after="120"/>
              <w:jc w:val="center"/>
              <w:rPr>
                <w:b/>
                <w:bCs/>
                <w:sz w:val="20"/>
                <w:szCs w:val="20"/>
              </w:rPr>
            </w:pPr>
            <w:r w:rsidRPr="007F69B9">
              <w:rPr>
                <w:b/>
                <w:bCs/>
                <w:sz w:val="20"/>
                <w:szCs w:val="20"/>
              </w:rPr>
              <w:t>Narodowe Strategiczne Ramy Odniesienia (NSRO)</w:t>
            </w:r>
          </w:p>
          <w:p w:rsidR="00B37242" w:rsidRPr="007F69B9" w:rsidRDefault="00B37242" w:rsidP="00C6796E">
            <w:pPr>
              <w:spacing w:before="120" w:after="120"/>
              <w:jc w:val="both"/>
              <w:rPr>
                <w:sz w:val="20"/>
                <w:szCs w:val="20"/>
              </w:rPr>
            </w:pPr>
          </w:p>
        </w:tc>
        <w:tc>
          <w:tcPr>
            <w:tcW w:w="6693" w:type="dxa"/>
          </w:tcPr>
          <w:p w:rsidR="00B37242" w:rsidRPr="007F69B9" w:rsidRDefault="00B37242" w:rsidP="00C6796E">
            <w:pPr>
              <w:autoSpaceDE w:val="0"/>
              <w:autoSpaceDN w:val="0"/>
              <w:adjustRightInd w:val="0"/>
              <w:spacing w:before="120" w:after="120"/>
              <w:jc w:val="both"/>
              <w:rPr>
                <w:sz w:val="20"/>
                <w:szCs w:val="20"/>
              </w:rPr>
            </w:pPr>
            <w:r w:rsidRPr="007F69B9">
              <w:rPr>
                <w:sz w:val="20"/>
                <w:szCs w:val="20"/>
              </w:rPr>
              <w:t xml:space="preserve">LPR jest komplementarny z piątym celem NSRO dotyczącym wzrostu konkurencyjności polskich regionów i przeciwdziałania ich marginalizacji społecznej, gospodarczej i przestrzennej, w zakresie wykorzystania tkwiącego w miastach potencjału. Pełne osiągnięcie tak sformułowanego celu jest nierozerwalnie związane rewitalizacją obszarów zdegradowanych, dotkniętych problemami społecznymi i gospodarczymi, włączając w to odnowę infrastruktury mieszkaniowej. </w:t>
            </w:r>
          </w:p>
        </w:tc>
      </w:tr>
      <w:tr w:rsidR="00B37242" w:rsidRPr="007F69B9">
        <w:tc>
          <w:tcPr>
            <w:tcW w:w="2754" w:type="dxa"/>
          </w:tcPr>
          <w:p w:rsidR="00B37242" w:rsidRPr="007F69B9" w:rsidRDefault="00B37242" w:rsidP="00C6796E">
            <w:pPr>
              <w:autoSpaceDE w:val="0"/>
              <w:autoSpaceDN w:val="0"/>
              <w:adjustRightInd w:val="0"/>
              <w:spacing w:before="120" w:after="120"/>
              <w:jc w:val="center"/>
              <w:rPr>
                <w:b/>
                <w:bCs/>
                <w:sz w:val="20"/>
                <w:szCs w:val="20"/>
              </w:rPr>
            </w:pPr>
            <w:r w:rsidRPr="007F69B9">
              <w:rPr>
                <w:b/>
                <w:bCs/>
                <w:sz w:val="20"/>
                <w:szCs w:val="20"/>
              </w:rPr>
              <w:t>Strategia Rozwoju Województwa Dolno</w:t>
            </w:r>
            <w:r w:rsidRPr="007F69B9">
              <w:rPr>
                <w:sz w:val="20"/>
                <w:szCs w:val="20"/>
              </w:rPr>
              <w:t>ś</w:t>
            </w:r>
            <w:r w:rsidRPr="007F69B9">
              <w:rPr>
                <w:b/>
                <w:bCs/>
                <w:sz w:val="20"/>
                <w:szCs w:val="20"/>
              </w:rPr>
              <w:t>l</w:t>
            </w:r>
            <w:r w:rsidRPr="007F69B9">
              <w:rPr>
                <w:sz w:val="20"/>
                <w:szCs w:val="20"/>
              </w:rPr>
              <w:t>ą</w:t>
            </w:r>
            <w:r w:rsidRPr="007F69B9">
              <w:rPr>
                <w:b/>
                <w:bCs/>
                <w:sz w:val="20"/>
                <w:szCs w:val="20"/>
              </w:rPr>
              <w:t>skiego do 2020 roku (SRWD)</w:t>
            </w:r>
          </w:p>
          <w:p w:rsidR="00B37242" w:rsidRPr="007F69B9" w:rsidRDefault="00B37242" w:rsidP="00C6796E">
            <w:pPr>
              <w:spacing w:before="120" w:after="120"/>
              <w:jc w:val="both"/>
              <w:rPr>
                <w:sz w:val="20"/>
                <w:szCs w:val="20"/>
              </w:rPr>
            </w:pPr>
          </w:p>
        </w:tc>
        <w:tc>
          <w:tcPr>
            <w:tcW w:w="6693" w:type="dxa"/>
          </w:tcPr>
          <w:p w:rsidR="00B37242" w:rsidRPr="007F69B9" w:rsidRDefault="00B37242" w:rsidP="00C6796E">
            <w:pPr>
              <w:autoSpaceDE w:val="0"/>
              <w:autoSpaceDN w:val="0"/>
              <w:adjustRightInd w:val="0"/>
              <w:spacing w:before="120" w:after="120"/>
              <w:jc w:val="both"/>
              <w:rPr>
                <w:sz w:val="20"/>
                <w:szCs w:val="20"/>
              </w:rPr>
            </w:pPr>
            <w:r w:rsidRPr="007F69B9">
              <w:rPr>
                <w:sz w:val="20"/>
                <w:szCs w:val="20"/>
              </w:rPr>
              <w:t>W niniejszym LPR przewidziane zostały rodzaje przedsięwzięć spójne z działaniami wytyczonymi do realizacji w Strategii Rozwoju Województwa Dolnośląskiego. Dotyczy to przede wszystkim priorytetów Strategii: 2.1 Poprawa spójności przestrzennej regionu oraz 2.3 Poprawa ładu przestrzennego i harmonijności struktur przestrzennych. W ramach wskazanych priorytetów przewiduje się m.in.: przeciwdziałanie degradacji obszarów peryferyjnych i zagrożonych marginalizacją; kształtowanie atrakcyjnych form różnorodnych zespołów zabudowy, w tym rewitalizację obszarów zdegradowanych; ochronę dziedzictwa kulturowego, i in.</w:t>
            </w:r>
          </w:p>
        </w:tc>
      </w:tr>
      <w:tr w:rsidR="00B37242" w:rsidRPr="007F69B9">
        <w:tc>
          <w:tcPr>
            <w:tcW w:w="2754" w:type="dxa"/>
          </w:tcPr>
          <w:p w:rsidR="00B37242" w:rsidRPr="006F4852" w:rsidRDefault="00B37242" w:rsidP="00C6796E">
            <w:pPr>
              <w:pStyle w:val="NormalWeb"/>
              <w:spacing w:before="120" w:beforeAutospacing="0" w:after="120" w:afterAutospacing="0"/>
              <w:jc w:val="center"/>
              <w:rPr>
                <w:rFonts w:ascii="Calibri" w:hAnsi="Calibri" w:cs="Calibri"/>
                <w:b/>
                <w:bCs/>
                <w:sz w:val="20"/>
                <w:szCs w:val="20"/>
              </w:rPr>
            </w:pPr>
            <w:bookmarkStart w:id="7" w:name="_Toc208727335"/>
            <w:bookmarkStart w:id="8" w:name="_Toc212962886"/>
            <w:r w:rsidRPr="006F4852">
              <w:rPr>
                <w:rFonts w:ascii="Calibri" w:hAnsi="Calibri" w:cs="Calibri"/>
                <w:b/>
                <w:bCs/>
                <w:sz w:val="20"/>
                <w:szCs w:val="20"/>
              </w:rPr>
              <w:t xml:space="preserve">Regionalny Program Operacyjny dla Województwa Dolnośląskiego </w:t>
            </w:r>
            <w:r w:rsidRPr="006F4852">
              <w:rPr>
                <w:rFonts w:ascii="Calibri" w:hAnsi="Calibri" w:cs="Calibri"/>
                <w:b/>
                <w:bCs/>
                <w:sz w:val="20"/>
                <w:szCs w:val="20"/>
              </w:rPr>
              <w:br/>
              <w:t>na lata 2007 – 2013</w:t>
            </w:r>
            <w:bookmarkEnd w:id="7"/>
            <w:r w:rsidRPr="006F4852">
              <w:rPr>
                <w:rFonts w:ascii="Calibri" w:hAnsi="Calibri" w:cs="Calibri"/>
                <w:b/>
                <w:bCs/>
                <w:sz w:val="20"/>
                <w:szCs w:val="20"/>
              </w:rPr>
              <w:t xml:space="preserve"> </w:t>
            </w:r>
            <w:bookmarkEnd w:id="8"/>
          </w:p>
          <w:p w:rsidR="00B37242" w:rsidRPr="007F69B9" w:rsidRDefault="00B37242" w:rsidP="00C6796E">
            <w:pPr>
              <w:spacing w:before="120" w:after="120"/>
              <w:jc w:val="both"/>
              <w:rPr>
                <w:sz w:val="20"/>
                <w:szCs w:val="20"/>
              </w:rPr>
            </w:pPr>
          </w:p>
        </w:tc>
        <w:tc>
          <w:tcPr>
            <w:tcW w:w="6693" w:type="dxa"/>
          </w:tcPr>
          <w:p w:rsidR="00B37242" w:rsidRPr="007F69B9" w:rsidRDefault="00B37242" w:rsidP="00C6796E">
            <w:pPr>
              <w:spacing w:before="120" w:after="120"/>
              <w:jc w:val="both"/>
              <w:rPr>
                <w:sz w:val="20"/>
                <w:szCs w:val="20"/>
              </w:rPr>
            </w:pPr>
            <w:r w:rsidRPr="007F69B9">
              <w:rPr>
                <w:sz w:val="20"/>
                <w:szCs w:val="20"/>
              </w:rPr>
              <w:t>Priorytet IX – Odnowa zdegradowanych obszarów miejskich na terenie Dolnego Śląska („Miasta”)</w:t>
            </w:r>
          </w:p>
          <w:p w:rsidR="00B37242" w:rsidRPr="007F69B9" w:rsidRDefault="00B37242" w:rsidP="00C6796E">
            <w:pPr>
              <w:autoSpaceDE w:val="0"/>
              <w:autoSpaceDN w:val="0"/>
              <w:adjustRightInd w:val="0"/>
              <w:spacing w:before="120" w:after="120"/>
              <w:jc w:val="both"/>
              <w:rPr>
                <w:sz w:val="20"/>
                <w:szCs w:val="20"/>
              </w:rPr>
            </w:pPr>
            <w:r w:rsidRPr="007F69B9">
              <w:rPr>
                <w:sz w:val="20"/>
                <w:szCs w:val="20"/>
              </w:rPr>
              <w:t xml:space="preserve">Działanie 9.2 RPO WD wspiera projekty dotyczące podejmowania działań infrastrukturalnych mających na celu poprawę warunków mieszkaniowych w miastach województwa dolnośląskiego liczących poniżej 10 tysięcy mieszkańców. </w:t>
            </w:r>
          </w:p>
        </w:tc>
      </w:tr>
      <w:tr w:rsidR="00B37242" w:rsidRPr="007F69B9">
        <w:tc>
          <w:tcPr>
            <w:tcW w:w="2754" w:type="dxa"/>
          </w:tcPr>
          <w:p w:rsidR="00B37242" w:rsidRPr="006F4852" w:rsidRDefault="00B37242" w:rsidP="00C6796E">
            <w:pPr>
              <w:pStyle w:val="NormalWeb"/>
              <w:spacing w:before="120" w:beforeAutospacing="0" w:after="120" w:afterAutospacing="0"/>
              <w:jc w:val="center"/>
              <w:rPr>
                <w:rFonts w:ascii="Calibri" w:hAnsi="Calibri" w:cs="Calibri"/>
                <w:b/>
                <w:bCs/>
                <w:sz w:val="20"/>
                <w:szCs w:val="20"/>
              </w:rPr>
            </w:pPr>
            <w:r w:rsidRPr="006F4852">
              <w:rPr>
                <w:rFonts w:ascii="Calibri" w:hAnsi="Calibri" w:cs="Calibri"/>
                <w:b/>
                <w:bCs/>
                <w:sz w:val="20"/>
                <w:szCs w:val="20"/>
              </w:rPr>
              <w:t xml:space="preserve">Strategia Rozwoju Powiatu Polkowickiego </w:t>
            </w:r>
            <w:r w:rsidRPr="006F4852">
              <w:rPr>
                <w:rFonts w:ascii="Calibri" w:hAnsi="Calibri" w:cs="Calibri"/>
                <w:b/>
                <w:bCs/>
                <w:sz w:val="20"/>
                <w:szCs w:val="20"/>
              </w:rPr>
              <w:br/>
              <w:t>na lata 2008-2015</w:t>
            </w:r>
          </w:p>
        </w:tc>
        <w:tc>
          <w:tcPr>
            <w:tcW w:w="6693" w:type="dxa"/>
          </w:tcPr>
          <w:p w:rsidR="00B37242" w:rsidRPr="007F69B9" w:rsidRDefault="00B37242" w:rsidP="009D178D">
            <w:pPr>
              <w:spacing w:before="120" w:after="120"/>
              <w:jc w:val="both"/>
              <w:rPr>
                <w:sz w:val="20"/>
                <w:szCs w:val="20"/>
              </w:rPr>
            </w:pPr>
            <w:r w:rsidRPr="007F69B9">
              <w:rPr>
                <w:sz w:val="20"/>
                <w:szCs w:val="20"/>
              </w:rPr>
              <w:t>LPR jest zgodny z dokumentem strategicznym przyjętym przez samorząd Powiatu Polkowickiego, w szczególności w odniesieniu do celu nr 2 – „Aby mieszka</w:t>
            </w:r>
            <w:r w:rsidRPr="007F69B9">
              <w:rPr>
                <w:rFonts w:eastAsia="TTE1100AD0t00"/>
                <w:sz w:val="20"/>
                <w:szCs w:val="20"/>
              </w:rPr>
              <w:t>ń</w:t>
            </w:r>
            <w:r w:rsidRPr="007F69B9">
              <w:rPr>
                <w:sz w:val="20"/>
                <w:szCs w:val="20"/>
              </w:rPr>
              <w:t xml:space="preserve">com </w:t>
            </w:r>
            <w:r w:rsidRPr="007F69B9">
              <w:rPr>
                <w:rFonts w:eastAsia="TTE1100AD0t00"/>
                <w:sz w:val="20"/>
                <w:szCs w:val="20"/>
              </w:rPr>
              <w:t>ż</w:t>
            </w:r>
            <w:r w:rsidRPr="007F69B9">
              <w:rPr>
                <w:sz w:val="20"/>
                <w:szCs w:val="20"/>
              </w:rPr>
              <w:t>yło si</w:t>
            </w:r>
            <w:r w:rsidRPr="007F69B9">
              <w:rPr>
                <w:rFonts w:eastAsia="TTE1100AD0t00"/>
                <w:sz w:val="20"/>
                <w:szCs w:val="20"/>
              </w:rPr>
              <w:t xml:space="preserve">ę </w:t>
            </w:r>
            <w:r w:rsidRPr="007F69B9">
              <w:rPr>
                <w:sz w:val="20"/>
                <w:szCs w:val="20"/>
              </w:rPr>
              <w:t>lepiej!”. Drugim celem strategicznym Powiatu Polkowickiego jest podniesienie poziomu warunków bytowych oraz mo</w:t>
            </w:r>
            <w:r w:rsidRPr="007F69B9">
              <w:rPr>
                <w:rFonts w:eastAsia="TTE1100AD0t00"/>
                <w:sz w:val="20"/>
                <w:szCs w:val="20"/>
              </w:rPr>
              <w:t>ż</w:t>
            </w:r>
            <w:r w:rsidRPr="007F69B9">
              <w:rPr>
                <w:sz w:val="20"/>
                <w:szCs w:val="20"/>
              </w:rPr>
              <w:t>liwo</w:t>
            </w:r>
            <w:r w:rsidRPr="007F69B9">
              <w:rPr>
                <w:rFonts w:eastAsia="TTE1100AD0t00"/>
                <w:sz w:val="20"/>
                <w:szCs w:val="20"/>
              </w:rPr>
              <w:t>ś</w:t>
            </w:r>
            <w:r w:rsidRPr="007F69B9">
              <w:rPr>
                <w:sz w:val="20"/>
                <w:szCs w:val="20"/>
              </w:rPr>
              <w:t>ci konsumpcyjnych społeczno</w:t>
            </w:r>
            <w:r w:rsidRPr="007F69B9">
              <w:rPr>
                <w:rFonts w:eastAsia="TTE1100AD0t00"/>
                <w:sz w:val="20"/>
                <w:szCs w:val="20"/>
              </w:rPr>
              <w:t>ś</w:t>
            </w:r>
            <w:r w:rsidRPr="007F69B9">
              <w:rPr>
                <w:sz w:val="20"/>
                <w:szCs w:val="20"/>
              </w:rPr>
              <w:t>ci lokalnej. Cel ten obejmuje m. in.: wspieranie osób niepełnosprawnych, kultur</w:t>
            </w:r>
            <w:r w:rsidRPr="007F69B9">
              <w:rPr>
                <w:rFonts w:eastAsia="TTE105ED78t00"/>
                <w:sz w:val="20"/>
                <w:szCs w:val="20"/>
              </w:rPr>
              <w:t xml:space="preserve">ę </w:t>
            </w:r>
            <w:r w:rsidRPr="007F69B9">
              <w:rPr>
                <w:sz w:val="20"/>
                <w:szCs w:val="20"/>
              </w:rPr>
              <w:t>oraz ochron</w:t>
            </w:r>
            <w:r w:rsidRPr="007F69B9">
              <w:rPr>
                <w:rFonts w:eastAsia="TTE105ED78t00"/>
                <w:sz w:val="20"/>
                <w:szCs w:val="20"/>
              </w:rPr>
              <w:t xml:space="preserve">ę </w:t>
            </w:r>
            <w:r w:rsidRPr="007F69B9">
              <w:rPr>
                <w:sz w:val="20"/>
                <w:szCs w:val="20"/>
              </w:rPr>
              <w:t>zabytków i opiek</w:t>
            </w:r>
            <w:r w:rsidRPr="007F69B9">
              <w:rPr>
                <w:rFonts w:eastAsia="TTE105ED78t00"/>
                <w:sz w:val="20"/>
                <w:szCs w:val="20"/>
              </w:rPr>
              <w:t xml:space="preserve">ę </w:t>
            </w:r>
            <w:r w:rsidRPr="007F69B9">
              <w:rPr>
                <w:sz w:val="20"/>
                <w:szCs w:val="20"/>
              </w:rPr>
              <w:t>nad nimi, gospodark</w:t>
            </w:r>
            <w:r w:rsidRPr="007F69B9">
              <w:rPr>
                <w:rFonts w:eastAsia="TTE105ED78t00"/>
                <w:sz w:val="20"/>
                <w:szCs w:val="20"/>
              </w:rPr>
              <w:t xml:space="preserve">ę </w:t>
            </w:r>
            <w:r w:rsidRPr="007F69B9">
              <w:rPr>
                <w:sz w:val="20"/>
                <w:szCs w:val="20"/>
              </w:rPr>
              <w:t>nieruchomo</w:t>
            </w:r>
            <w:r w:rsidRPr="007F69B9">
              <w:rPr>
                <w:rFonts w:eastAsia="TTE105ED78t00"/>
                <w:sz w:val="20"/>
                <w:szCs w:val="20"/>
              </w:rPr>
              <w:t>ś</w:t>
            </w:r>
            <w:r w:rsidRPr="007F69B9">
              <w:rPr>
                <w:sz w:val="20"/>
                <w:szCs w:val="20"/>
              </w:rPr>
              <w:t>ciami, administracj</w:t>
            </w:r>
            <w:r w:rsidRPr="007F69B9">
              <w:rPr>
                <w:rFonts w:eastAsia="TTE105ED78t00"/>
                <w:sz w:val="20"/>
                <w:szCs w:val="20"/>
              </w:rPr>
              <w:t xml:space="preserve">ę </w:t>
            </w:r>
            <w:r w:rsidRPr="007F69B9">
              <w:rPr>
                <w:sz w:val="20"/>
                <w:szCs w:val="20"/>
              </w:rPr>
              <w:t>architektoniczno-budowlan</w:t>
            </w:r>
            <w:r w:rsidRPr="007F69B9">
              <w:rPr>
                <w:rFonts w:eastAsia="TTE105ED78t00"/>
                <w:sz w:val="20"/>
                <w:szCs w:val="20"/>
              </w:rPr>
              <w:t>ą</w:t>
            </w:r>
            <w:r w:rsidRPr="007F69B9">
              <w:rPr>
                <w:sz w:val="20"/>
                <w:szCs w:val="20"/>
              </w:rPr>
              <w:t>, gospodark</w:t>
            </w:r>
            <w:r w:rsidRPr="007F69B9">
              <w:rPr>
                <w:rFonts w:eastAsia="TTE105ED78t00"/>
                <w:sz w:val="20"/>
                <w:szCs w:val="20"/>
              </w:rPr>
              <w:t xml:space="preserve">ę </w:t>
            </w:r>
            <w:r w:rsidRPr="007F69B9">
              <w:rPr>
                <w:sz w:val="20"/>
                <w:szCs w:val="20"/>
              </w:rPr>
              <w:t>wodn</w:t>
            </w:r>
            <w:r w:rsidRPr="007F69B9">
              <w:rPr>
                <w:rFonts w:eastAsia="TTE105ED78t00"/>
                <w:sz w:val="20"/>
                <w:szCs w:val="20"/>
              </w:rPr>
              <w:t>ą</w:t>
            </w:r>
            <w:r w:rsidRPr="007F69B9">
              <w:rPr>
                <w:sz w:val="20"/>
                <w:szCs w:val="20"/>
              </w:rPr>
              <w:t>, ochron</w:t>
            </w:r>
            <w:r w:rsidRPr="007F69B9">
              <w:rPr>
                <w:rFonts w:eastAsia="TTE105ED78t00"/>
                <w:sz w:val="20"/>
                <w:szCs w:val="20"/>
              </w:rPr>
              <w:t>ę ś</w:t>
            </w:r>
            <w:r w:rsidRPr="007F69B9">
              <w:rPr>
                <w:sz w:val="20"/>
                <w:szCs w:val="20"/>
              </w:rPr>
              <w:t>rodowiska i przyrody.</w:t>
            </w:r>
          </w:p>
          <w:p w:rsidR="00B37242" w:rsidRPr="007F69B9" w:rsidRDefault="00B37242" w:rsidP="009D178D">
            <w:pPr>
              <w:spacing w:before="120" w:after="120"/>
              <w:jc w:val="both"/>
              <w:rPr>
                <w:sz w:val="20"/>
                <w:szCs w:val="20"/>
              </w:rPr>
            </w:pPr>
          </w:p>
        </w:tc>
      </w:tr>
      <w:tr w:rsidR="00B37242" w:rsidRPr="007F69B9">
        <w:tc>
          <w:tcPr>
            <w:tcW w:w="2754" w:type="dxa"/>
          </w:tcPr>
          <w:p w:rsidR="00B37242" w:rsidRPr="007F69B9" w:rsidRDefault="00B37242" w:rsidP="00AB7A0A">
            <w:pPr>
              <w:spacing w:before="120" w:after="120"/>
              <w:jc w:val="center"/>
              <w:rPr>
                <w:b/>
                <w:bCs/>
                <w:sz w:val="20"/>
                <w:szCs w:val="20"/>
              </w:rPr>
            </w:pPr>
            <w:r w:rsidRPr="007F69B9">
              <w:rPr>
                <w:b/>
                <w:bCs/>
                <w:sz w:val="20"/>
                <w:szCs w:val="20"/>
              </w:rPr>
              <w:t>Strategia Rozwoju Gminy Chocianów na lata 2001-2015</w:t>
            </w:r>
          </w:p>
        </w:tc>
        <w:tc>
          <w:tcPr>
            <w:tcW w:w="6693" w:type="dxa"/>
          </w:tcPr>
          <w:p w:rsidR="00B37242" w:rsidRPr="007F69B9" w:rsidRDefault="00B37242" w:rsidP="00A003F6">
            <w:pPr>
              <w:autoSpaceDE w:val="0"/>
              <w:autoSpaceDN w:val="0"/>
              <w:adjustRightInd w:val="0"/>
              <w:spacing w:before="120" w:after="120" w:line="240" w:lineRule="auto"/>
              <w:jc w:val="both"/>
              <w:rPr>
                <w:sz w:val="24"/>
                <w:szCs w:val="24"/>
              </w:rPr>
            </w:pPr>
            <w:r w:rsidRPr="007F69B9">
              <w:rPr>
                <w:sz w:val="20"/>
                <w:szCs w:val="20"/>
              </w:rPr>
              <w:t>Strategia Rozwoju Gminy Chocianów jest dokumentem kierunkowym o perspektywicznym horyzoncie, który stanowi podstawę do wdrażania rozwojowych przedsięwzięć społecznych i gospodarczych. W dokumencie tym sformułowano cele strategiczne odpowiadające gospodarczej, społecznej i środowiskowej płaszczyźnie rozwoju terytorialnego. LPR jest spójny przede wszystkim z celem 2: Wysoki poziom warunków życia mieszkańców. Cel ten wytycza postulowane warunki określające „jakość życia” w gminie. „Jakość życia” jest wypadkową oferowanych dla społeczności lokalnej „warunków bytowych” i „walorów użytkowych” gminy. Warunki bytowe obejmują całokształt związków człowieka z otoczeniem, dotyczą m.in. stosunków społecznych, ekonomicznych, warunków mieszkaniowych i obsługi, a także warunków tworzonych przez walory lub niedostatki środowiska przyrodniczego oraz ład przestrzenny i funkcjonalność zagospodarowania terenów. „Walory użytkowe” to warunki bytowe skorygowane przez możliwość i dostępność ich masowej konsumpcji. Jako cele operacyjne rozwoju gminy Chocianów uznane zatem zostały m.in. Rozwój systemu mieszkalnictwa</w:t>
            </w:r>
            <w:r w:rsidRPr="007F69B9">
              <w:rPr>
                <w:sz w:val="24"/>
                <w:szCs w:val="24"/>
              </w:rPr>
              <w:t xml:space="preserve">. </w:t>
            </w:r>
          </w:p>
        </w:tc>
      </w:tr>
      <w:tr w:rsidR="00B37242" w:rsidRPr="007F69B9">
        <w:tc>
          <w:tcPr>
            <w:tcW w:w="2754" w:type="dxa"/>
            <w:tcBorders>
              <w:bottom w:val="double" w:sz="4" w:space="0" w:color="auto"/>
            </w:tcBorders>
          </w:tcPr>
          <w:p w:rsidR="00B37242" w:rsidRPr="007F69B9" w:rsidRDefault="00B37242" w:rsidP="00AB7A0A">
            <w:pPr>
              <w:spacing w:before="120" w:after="120"/>
              <w:jc w:val="center"/>
              <w:rPr>
                <w:b/>
                <w:bCs/>
                <w:sz w:val="20"/>
                <w:szCs w:val="20"/>
              </w:rPr>
            </w:pPr>
            <w:r w:rsidRPr="007F69B9">
              <w:rPr>
                <w:b/>
                <w:bCs/>
                <w:sz w:val="20"/>
                <w:szCs w:val="20"/>
              </w:rPr>
              <w:t xml:space="preserve">Plan Rozwoju Lokalnego Gminy Chocianów </w:t>
            </w:r>
          </w:p>
        </w:tc>
        <w:tc>
          <w:tcPr>
            <w:tcW w:w="6693" w:type="dxa"/>
            <w:tcBorders>
              <w:bottom w:val="double" w:sz="4" w:space="0" w:color="auto"/>
            </w:tcBorders>
          </w:tcPr>
          <w:p w:rsidR="00B37242" w:rsidRPr="007F69B9" w:rsidRDefault="00B37242" w:rsidP="00A003F6">
            <w:pPr>
              <w:autoSpaceDE w:val="0"/>
              <w:autoSpaceDN w:val="0"/>
              <w:adjustRightInd w:val="0"/>
              <w:spacing w:before="120" w:after="120" w:line="240" w:lineRule="auto"/>
              <w:jc w:val="both"/>
              <w:rPr>
                <w:sz w:val="20"/>
                <w:szCs w:val="20"/>
              </w:rPr>
            </w:pPr>
            <w:r w:rsidRPr="007F69B9">
              <w:rPr>
                <w:sz w:val="20"/>
                <w:szCs w:val="20"/>
              </w:rPr>
              <w:t xml:space="preserve">LPR jest spójny z Planem Rozwoju Lokalnego Gminy Chocianów. W przytaczanym dokumencie w sferach społeczno-gospodarczych określono szczegółowe zadania, które powinny zostać zrealizowane, by przyczynić się do poprawy sytuacji mieszkańców miasta i gminy. Działania rewitalizacyjne mające na celu poprawę warunków mieszkaniowych zawarte w LPR są spójne z  zadaniami dotyczącymi poprawy warunków życia mieszkańców, obejmującymi wspieranie działań remontowych i modernizacyjnych w istniejących zasobach mieszkaniowych na terenie, w szczególności w starej zabudowie. </w:t>
            </w:r>
          </w:p>
          <w:p w:rsidR="00B37242" w:rsidRPr="007F69B9" w:rsidRDefault="00B37242" w:rsidP="00A003F6">
            <w:pPr>
              <w:autoSpaceDE w:val="0"/>
              <w:autoSpaceDN w:val="0"/>
              <w:adjustRightInd w:val="0"/>
              <w:spacing w:before="120" w:after="120" w:line="240" w:lineRule="auto"/>
              <w:jc w:val="both"/>
              <w:rPr>
                <w:sz w:val="20"/>
                <w:szCs w:val="20"/>
              </w:rPr>
            </w:pPr>
            <w:r w:rsidRPr="007F69B9">
              <w:rPr>
                <w:sz w:val="20"/>
                <w:szCs w:val="20"/>
              </w:rPr>
              <w:t>Zadania te realizują m.in. cele:</w:t>
            </w:r>
          </w:p>
          <w:p w:rsidR="00B37242" w:rsidRPr="007F69B9" w:rsidRDefault="00B37242" w:rsidP="00676BFA">
            <w:pPr>
              <w:pStyle w:val="ListParagraph"/>
              <w:numPr>
                <w:ilvl w:val="0"/>
                <w:numId w:val="2"/>
              </w:numPr>
              <w:autoSpaceDE w:val="0"/>
              <w:autoSpaceDN w:val="0"/>
              <w:adjustRightInd w:val="0"/>
              <w:spacing w:before="120" w:after="120" w:line="240" w:lineRule="auto"/>
              <w:jc w:val="both"/>
              <w:rPr>
                <w:sz w:val="20"/>
                <w:szCs w:val="20"/>
              </w:rPr>
            </w:pPr>
            <w:r w:rsidRPr="007F69B9">
              <w:rPr>
                <w:sz w:val="20"/>
                <w:szCs w:val="20"/>
              </w:rPr>
              <w:t>Poprawa warunków zamieszkania i dostosowanie ich do obowiązujących standardów,</w:t>
            </w:r>
          </w:p>
          <w:p w:rsidR="00B37242" w:rsidRPr="007F69B9" w:rsidRDefault="00B37242" w:rsidP="00676BFA">
            <w:pPr>
              <w:pStyle w:val="ListParagraph"/>
              <w:numPr>
                <w:ilvl w:val="0"/>
                <w:numId w:val="2"/>
              </w:numPr>
              <w:autoSpaceDE w:val="0"/>
              <w:autoSpaceDN w:val="0"/>
              <w:adjustRightInd w:val="0"/>
              <w:spacing w:before="120" w:after="120" w:line="240" w:lineRule="auto"/>
              <w:jc w:val="both"/>
              <w:rPr>
                <w:sz w:val="20"/>
                <w:szCs w:val="20"/>
              </w:rPr>
            </w:pPr>
            <w:r w:rsidRPr="007F69B9">
              <w:rPr>
                <w:sz w:val="20"/>
                <w:szCs w:val="20"/>
              </w:rPr>
              <w:t>Poprawa stanu technicznego budynków mieszkalnych,</w:t>
            </w:r>
          </w:p>
          <w:p w:rsidR="00B37242" w:rsidRPr="007F69B9" w:rsidRDefault="00B37242" w:rsidP="00676BFA">
            <w:pPr>
              <w:pStyle w:val="ListParagraph"/>
              <w:numPr>
                <w:ilvl w:val="0"/>
                <w:numId w:val="2"/>
              </w:numPr>
              <w:autoSpaceDE w:val="0"/>
              <w:autoSpaceDN w:val="0"/>
              <w:adjustRightInd w:val="0"/>
              <w:spacing w:before="120" w:after="120" w:line="240" w:lineRule="auto"/>
              <w:jc w:val="both"/>
              <w:rPr>
                <w:sz w:val="20"/>
                <w:szCs w:val="20"/>
              </w:rPr>
            </w:pPr>
            <w:r w:rsidRPr="007F69B9">
              <w:rPr>
                <w:sz w:val="20"/>
                <w:szCs w:val="20"/>
              </w:rPr>
              <w:t xml:space="preserve">Zaspokojenie potrzeb mieszkaniowych lokalnej społeczności. </w:t>
            </w:r>
          </w:p>
        </w:tc>
      </w:tr>
    </w:tbl>
    <w:p w:rsidR="00B37242" w:rsidRPr="006F4852" w:rsidRDefault="00B37242" w:rsidP="002E7BEC">
      <w:pPr>
        <w:tabs>
          <w:tab w:val="left" w:pos="5199"/>
        </w:tabs>
        <w:rPr>
          <w:lang w:eastAsia="pl-PL"/>
        </w:rPr>
      </w:pPr>
    </w:p>
    <w:p w:rsidR="00B37242" w:rsidRDefault="00B37242">
      <w:pPr>
        <w:rPr>
          <w:lang w:eastAsia="pl-PL"/>
        </w:rPr>
      </w:pPr>
    </w:p>
    <w:p w:rsidR="00B37242" w:rsidRDefault="00B37242">
      <w:pPr>
        <w:rPr>
          <w:lang w:eastAsia="pl-PL"/>
        </w:rPr>
      </w:pPr>
    </w:p>
    <w:p w:rsidR="00B37242" w:rsidRDefault="00B37242">
      <w:pPr>
        <w:rPr>
          <w:lang w:eastAsia="pl-PL"/>
        </w:rPr>
      </w:pPr>
    </w:p>
    <w:p w:rsidR="00B37242" w:rsidRDefault="00B37242">
      <w:pPr>
        <w:rPr>
          <w:lang w:eastAsia="pl-PL"/>
        </w:rPr>
      </w:pPr>
    </w:p>
    <w:p w:rsidR="00B37242" w:rsidRPr="006F4852" w:rsidRDefault="00B37242">
      <w:pPr>
        <w:rPr>
          <w:lang w:eastAsia="pl-PL"/>
        </w:rPr>
      </w:pPr>
    </w:p>
    <w:p w:rsidR="00B37242" w:rsidRPr="006F4852" w:rsidRDefault="00B37242" w:rsidP="00CD44D1">
      <w:pPr>
        <w:pStyle w:val="Heading1"/>
        <w:spacing w:before="120" w:line="360" w:lineRule="auto"/>
        <w:jc w:val="both"/>
        <w:rPr>
          <w:rFonts w:ascii="Calibri" w:hAnsi="Calibri" w:cs="Calibri"/>
          <w:color w:val="1F497D"/>
        </w:rPr>
      </w:pPr>
      <w:bookmarkStart w:id="9" w:name="_Toc255895761"/>
      <w:bookmarkStart w:id="10" w:name="_Toc256761794"/>
      <w:bookmarkStart w:id="11" w:name="_Toc262119821"/>
      <w:r w:rsidRPr="006F4852">
        <w:rPr>
          <w:rFonts w:ascii="Calibri" w:hAnsi="Calibri" w:cs="Calibri"/>
          <w:color w:val="1F497D"/>
        </w:rPr>
        <w:t>I. Ogólna charakterystyka miasta</w:t>
      </w:r>
      <w:bookmarkEnd w:id="9"/>
      <w:r w:rsidRPr="006F4852">
        <w:rPr>
          <w:rFonts w:ascii="Calibri" w:hAnsi="Calibri" w:cs="Calibri"/>
          <w:color w:val="1F497D"/>
        </w:rPr>
        <w:t xml:space="preserve"> </w:t>
      </w:r>
      <w:bookmarkEnd w:id="10"/>
      <w:r w:rsidRPr="006F4852">
        <w:rPr>
          <w:rFonts w:ascii="Calibri" w:hAnsi="Calibri" w:cs="Calibri"/>
          <w:color w:val="1F497D"/>
        </w:rPr>
        <w:t>Chocianów</w:t>
      </w:r>
      <w:bookmarkEnd w:id="11"/>
      <w:r w:rsidRPr="006F4852">
        <w:rPr>
          <w:rFonts w:ascii="Calibri" w:hAnsi="Calibri" w:cs="Calibri"/>
          <w:color w:val="1F497D"/>
        </w:rPr>
        <w:t xml:space="preserve"> </w:t>
      </w:r>
    </w:p>
    <w:p w:rsidR="00B37242" w:rsidRPr="006F4852" w:rsidRDefault="00B37242" w:rsidP="00CD44D1">
      <w:pPr>
        <w:pStyle w:val="Heading2"/>
        <w:spacing w:before="120" w:after="0" w:line="360" w:lineRule="auto"/>
        <w:jc w:val="both"/>
        <w:rPr>
          <w:rFonts w:ascii="Calibri" w:hAnsi="Calibri" w:cs="Calibri"/>
          <w:i w:val="0"/>
          <w:iCs w:val="0"/>
          <w:color w:val="1F497D"/>
          <w:sz w:val="24"/>
          <w:szCs w:val="24"/>
        </w:rPr>
      </w:pPr>
      <w:bookmarkStart w:id="12" w:name="_Toc255895762"/>
      <w:bookmarkStart w:id="13" w:name="_Toc256761795"/>
      <w:bookmarkStart w:id="14" w:name="_Toc262119822"/>
      <w:r w:rsidRPr="006F4852">
        <w:rPr>
          <w:rFonts w:ascii="Calibri" w:hAnsi="Calibri" w:cs="Calibri"/>
          <w:i w:val="0"/>
          <w:iCs w:val="0"/>
          <w:color w:val="1F497D"/>
          <w:sz w:val="24"/>
          <w:szCs w:val="24"/>
        </w:rPr>
        <w:t>1.1. Potencjał położenia geograficznego</w:t>
      </w:r>
      <w:bookmarkEnd w:id="12"/>
      <w:bookmarkEnd w:id="13"/>
      <w:bookmarkEnd w:id="14"/>
    </w:p>
    <w:p w:rsidR="00B37242" w:rsidRPr="006F4852" w:rsidRDefault="00B37242" w:rsidP="00676BFA">
      <w:pPr>
        <w:pStyle w:val="Heading3"/>
        <w:numPr>
          <w:ilvl w:val="2"/>
          <w:numId w:val="3"/>
        </w:numPr>
        <w:spacing w:before="120" w:after="0" w:line="360" w:lineRule="auto"/>
        <w:ind w:left="567" w:hanging="567"/>
        <w:jc w:val="both"/>
        <w:rPr>
          <w:rFonts w:ascii="Calibri" w:hAnsi="Calibri" w:cs="Calibri"/>
          <w:color w:val="1F497D"/>
          <w:sz w:val="22"/>
          <w:szCs w:val="22"/>
        </w:rPr>
      </w:pPr>
      <w:bookmarkStart w:id="15" w:name="_Toc255895763"/>
      <w:bookmarkStart w:id="16" w:name="_Toc256761796"/>
      <w:bookmarkStart w:id="17" w:name="_Toc262119823"/>
      <w:r w:rsidRPr="006F4852">
        <w:rPr>
          <w:rFonts w:ascii="Calibri" w:hAnsi="Calibri" w:cs="Calibri"/>
          <w:color w:val="1F497D"/>
          <w:sz w:val="22"/>
          <w:szCs w:val="22"/>
        </w:rPr>
        <w:t>Położenie miasta</w:t>
      </w:r>
      <w:bookmarkEnd w:id="15"/>
      <w:r w:rsidRPr="006F4852">
        <w:rPr>
          <w:rFonts w:ascii="Calibri" w:hAnsi="Calibri" w:cs="Calibri"/>
          <w:color w:val="1F497D"/>
          <w:sz w:val="22"/>
          <w:szCs w:val="22"/>
        </w:rPr>
        <w:t xml:space="preserve"> </w:t>
      </w:r>
      <w:bookmarkEnd w:id="16"/>
      <w:r w:rsidRPr="006F4852">
        <w:rPr>
          <w:rFonts w:ascii="Calibri" w:hAnsi="Calibri" w:cs="Calibri"/>
          <w:color w:val="1F497D"/>
          <w:sz w:val="22"/>
          <w:szCs w:val="22"/>
        </w:rPr>
        <w:t>Chocianów</w:t>
      </w:r>
      <w:bookmarkEnd w:id="17"/>
      <w:r w:rsidRPr="006F4852">
        <w:rPr>
          <w:rFonts w:ascii="Calibri" w:hAnsi="Calibri" w:cs="Calibri"/>
          <w:color w:val="1F497D"/>
          <w:sz w:val="22"/>
          <w:szCs w:val="22"/>
        </w:rPr>
        <w:t xml:space="preserve"> </w:t>
      </w:r>
    </w:p>
    <w:p w:rsidR="00B37242" w:rsidRPr="006F4852" w:rsidRDefault="00B37242" w:rsidP="00FF5CF3">
      <w:pPr>
        <w:spacing w:before="120" w:after="0" w:line="360" w:lineRule="auto"/>
        <w:jc w:val="both"/>
      </w:pPr>
      <w:r w:rsidRPr="006F4852">
        <w:t>Miasto Chocianów położone jest w północnej części województwa dolnośląskiego i administracyjnie przynależy do Gminy Chocianów i Powiatu Polkowickiego. Gmina Chocianów jest gminą miejsko-wiejską. Na terenie Gminy oprócz miasta Chocianów zlokalizowanych jest 12 sołectw: Brunów, Chocianowiec, Jabłonów, Michałów, Ogrodzisko, Parchów, Pogorzeliska, Raków, Trzebnice, Trzmielów, Szklary Dolne, Żabice.</w:t>
      </w:r>
    </w:p>
    <w:p w:rsidR="00B37242" w:rsidRPr="006F4852" w:rsidRDefault="00B37242" w:rsidP="001F2FD3">
      <w:pPr>
        <w:spacing w:before="120" w:line="360" w:lineRule="auto"/>
        <w:rPr>
          <w:b/>
          <w:bCs/>
          <w:sz w:val="20"/>
          <w:szCs w:val="20"/>
        </w:rPr>
      </w:pPr>
      <w:r w:rsidRPr="006F4852">
        <w:rPr>
          <w:b/>
          <w:bCs/>
          <w:sz w:val="20"/>
          <w:szCs w:val="20"/>
        </w:rPr>
        <w:t>Rysunek 1.</w:t>
      </w:r>
      <w:r w:rsidRPr="006F4852">
        <w:rPr>
          <w:sz w:val="20"/>
          <w:szCs w:val="20"/>
        </w:rPr>
        <w:t xml:space="preserve"> </w:t>
      </w:r>
      <w:r w:rsidRPr="006F4852">
        <w:rPr>
          <w:b/>
          <w:bCs/>
          <w:sz w:val="20"/>
          <w:szCs w:val="20"/>
        </w:rPr>
        <w:t>Położenie Gminy Chocianów na tle województwa dolnośląskiego</w:t>
      </w:r>
    </w:p>
    <w:p w:rsidR="00B37242" w:rsidRPr="006F4852" w:rsidRDefault="00B37242" w:rsidP="001F2FD3">
      <w:pPr>
        <w:spacing w:before="120" w:line="360" w:lineRule="auto"/>
        <w:jc w:val="center"/>
      </w:pPr>
      <w:r>
        <w:rPr>
          <w:noProof/>
          <w:lang w:eastAsia="pl-PL"/>
        </w:rPr>
        <w:pict>
          <v:shapetype id="_x0000_t32" coordsize="21600,21600" o:spt="32" o:oned="t" path="m,l21600,21600e" filled="f">
            <v:path arrowok="t" fillok="f" o:connecttype="none"/>
            <o:lock v:ext="edit" shapetype="t"/>
          </v:shapetype>
          <v:shape id="_x0000_s1032" type="#_x0000_t32" style="position:absolute;left:0;text-align:left;margin-left:53.65pt;margin-top:15.7pt;width:233.25pt;height:47.75pt;flip:y;z-index:251654656" o:connectortype="straight"/>
        </w:pict>
      </w:r>
      <w:r>
        <w:rPr>
          <w:noProof/>
          <w:lang w:eastAsia="pl-PL"/>
        </w:rPr>
        <w:pict>
          <v:shape id="_x0000_s1033" type="#_x0000_t32" style="position:absolute;left:0;text-align:left;margin-left:110.65pt;margin-top:63.45pt;width:192pt;height:153.75pt;flip:y;z-index:251655680" o:connectortype="straight"/>
        </w:pict>
      </w:r>
      <w:r>
        <w:rPr>
          <w:noProof/>
          <w:lang w:eastAsia="pl-PL"/>
        </w:rPr>
        <w:pict>
          <v:shape id="Obraz 1" o:spid="_x0000_i1029" type="#_x0000_t75" style="width:185.25pt;height:167.25pt;visibility:visible">
            <v:imagedata r:id="rId11" o:title=""/>
          </v:shape>
        </w:pict>
      </w:r>
      <w:r>
        <w:rPr>
          <w:noProof/>
          <w:lang w:eastAsia="pl-PL"/>
        </w:rPr>
        <w:pict>
          <v:shape id="Obraz 2" o:spid="_x0000_i1030" type="#_x0000_t75" style="width:252.75pt;height:227.25pt;visibility:visible">
            <v:imagedata r:id="rId12" o:title=""/>
          </v:shape>
        </w:pict>
      </w:r>
      <w:r w:rsidRPr="006F4852">
        <w:rPr>
          <w:i/>
          <w:iCs/>
          <w:sz w:val="20"/>
          <w:szCs w:val="20"/>
        </w:rPr>
        <w:t>Źródło: www.gminy.pl</w:t>
      </w:r>
    </w:p>
    <w:p w:rsidR="00B37242" w:rsidRPr="006F4852" w:rsidRDefault="00B37242" w:rsidP="00EC1FC5">
      <w:pPr>
        <w:spacing w:before="120" w:after="0" w:line="360" w:lineRule="auto"/>
        <w:jc w:val="both"/>
      </w:pPr>
      <w:r w:rsidRPr="006F4852">
        <w:t>Chocianów jest gminą położną pomiędzy drogą nr 3 i autostradą A4, odległą od następujących miejscowości:</w:t>
      </w:r>
    </w:p>
    <w:p w:rsidR="00B37242" w:rsidRPr="006F4852" w:rsidRDefault="00B37242" w:rsidP="00676BFA">
      <w:pPr>
        <w:numPr>
          <w:ilvl w:val="0"/>
          <w:numId w:val="4"/>
        </w:numPr>
        <w:spacing w:before="120" w:after="0" w:line="360" w:lineRule="auto"/>
      </w:pPr>
      <w:r w:rsidRPr="006F4852">
        <w:t>Chocianów – Lubin 27 km</w:t>
      </w:r>
    </w:p>
    <w:p w:rsidR="00B37242" w:rsidRPr="006F4852" w:rsidRDefault="00B37242" w:rsidP="00676BFA">
      <w:pPr>
        <w:numPr>
          <w:ilvl w:val="0"/>
          <w:numId w:val="4"/>
        </w:numPr>
        <w:spacing w:before="120" w:after="0" w:line="360" w:lineRule="auto"/>
      </w:pPr>
      <w:r w:rsidRPr="006F4852">
        <w:t>Chocianów – Wrocław 98 km</w:t>
      </w:r>
    </w:p>
    <w:p w:rsidR="00B37242" w:rsidRPr="006F4852" w:rsidRDefault="00B37242" w:rsidP="00676BFA">
      <w:pPr>
        <w:numPr>
          <w:ilvl w:val="0"/>
          <w:numId w:val="4"/>
        </w:numPr>
        <w:spacing w:before="120" w:after="0" w:line="360" w:lineRule="auto"/>
      </w:pPr>
      <w:r w:rsidRPr="006F4852">
        <w:t>Chocianów – Warszawa 446 km</w:t>
      </w:r>
    </w:p>
    <w:p w:rsidR="00B37242" w:rsidRPr="006F4852" w:rsidRDefault="00B37242" w:rsidP="00676BFA">
      <w:pPr>
        <w:numPr>
          <w:ilvl w:val="0"/>
          <w:numId w:val="4"/>
        </w:numPr>
        <w:spacing w:before="120" w:after="0" w:line="360" w:lineRule="auto"/>
      </w:pPr>
      <w:r w:rsidRPr="006F4852">
        <w:t>Chocianów - Zielona Góra 89 km</w:t>
      </w:r>
    </w:p>
    <w:p w:rsidR="00B37242" w:rsidRPr="006F4852" w:rsidRDefault="00B37242" w:rsidP="00676BFA">
      <w:pPr>
        <w:numPr>
          <w:ilvl w:val="0"/>
          <w:numId w:val="4"/>
        </w:numPr>
        <w:spacing w:before="120" w:after="0" w:line="360" w:lineRule="auto"/>
      </w:pPr>
      <w:r w:rsidRPr="006F4852">
        <w:t>Chocianów – Legnica 40 km</w:t>
      </w:r>
    </w:p>
    <w:p w:rsidR="00B37242" w:rsidRPr="006F4852" w:rsidRDefault="00B37242" w:rsidP="00676BFA">
      <w:pPr>
        <w:numPr>
          <w:ilvl w:val="0"/>
          <w:numId w:val="4"/>
        </w:numPr>
        <w:spacing w:before="120" w:after="0" w:line="360" w:lineRule="auto"/>
      </w:pPr>
      <w:r w:rsidRPr="006F4852">
        <w:t>Chocianów – Chojnów 20 km</w:t>
      </w:r>
    </w:p>
    <w:p w:rsidR="00B37242" w:rsidRPr="006F4852" w:rsidRDefault="00B37242" w:rsidP="00676BFA">
      <w:pPr>
        <w:numPr>
          <w:ilvl w:val="0"/>
          <w:numId w:val="4"/>
        </w:numPr>
        <w:spacing w:before="120" w:after="0" w:line="360" w:lineRule="auto"/>
      </w:pPr>
      <w:r w:rsidRPr="006F4852">
        <w:t>Chocianów - Jelenia Góra 70 km</w:t>
      </w:r>
    </w:p>
    <w:p w:rsidR="00B37242" w:rsidRPr="006F4852" w:rsidRDefault="00B37242" w:rsidP="00676BFA">
      <w:pPr>
        <w:numPr>
          <w:ilvl w:val="0"/>
          <w:numId w:val="4"/>
        </w:numPr>
        <w:spacing w:before="120" w:after="0" w:line="360" w:lineRule="auto"/>
      </w:pPr>
      <w:r w:rsidRPr="006F4852">
        <w:t>Chocianów – Szczecin 306 km</w:t>
      </w:r>
    </w:p>
    <w:p w:rsidR="00B37242" w:rsidRPr="006F4852" w:rsidRDefault="00B37242" w:rsidP="00676BFA">
      <w:pPr>
        <w:numPr>
          <w:ilvl w:val="0"/>
          <w:numId w:val="4"/>
        </w:numPr>
        <w:spacing w:before="120" w:after="0" w:line="360" w:lineRule="auto"/>
      </w:pPr>
      <w:r w:rsidRPr="006F4852">
        <w:t>Chocianów – Berlin 240 km</w:t>
      </w:r>
    </w:p>
    <w:p w:rsidR="00B37242" w:rsidRPr="006F4852" w:rsidRDefault="00B37242" w:rsidP="00676BFA">
      <w:pPr>
        <w:numPr>
          <w:ilvl w:val="0"/>
          <w:numId w:val="4"/>
        </w:numPr>
        <w:spacing w:before="120" w:after="0" w:line="360" w:lineRule="auto"/>
      </w:pPr>
      <w:r w:rsidRPr="006F4852">
        <w:t>Chocianów – Praga 232 km</w:t>
      </w:r>
    </w:p>
    <w:p w:rsidR="00B37242" w:rsidRPr="006F4852" w:rsidRDefault="00B37242" w:rsidP="00EC1FC5">
      <w:pPr>
        <w:pStyle w:val="Caption"/>
        <w:keepNext/>
        <w:jc w:val="center"/>
        <w:rPr>
          <w:rFonts w:ascii="Calibri" w:hAnsi="Calibri" w:cs="Calibri"/>
        </w:rPr>
      </w:pPr>
      <w:r w:rsidRPr="006F4852">
        <w:rPr>
          <w:rFonts w:ascii="Calibri" w:hAnsi="Calibri" w:cs="Calibri"/>
        </w:rPr>
        <w:t xml:space="preserve">Rysunek 2. Położenie miasta Chocianów </w:t>
      </w:r>
    </w:p>
    <w:p w:rsidR="00B37242" w:rsidRPr="006F4852" w:rsidRDefault="00B37242" w:rsidP="00EC1FC5">
      <w:pPr>
        <w:pStyle w:val="Heading2"/>
        <w:spacing w:before="120" w:after="0" w:line="360" w:lineRule="auto"/>
        <w:jc w:val="center"/>
        <w:rPr>
          <w:rFonts w:ascii="Calibri" w:hAnsi="Calibri" w:cs="Calibri"/>
          <w:i w:val="0"/>
          <w:iCs w:val="0"/>
          <w:sz w:val="24"/>
          <w:szCs w:val="24"/>
        </w:rPr>
      </w:pPr>
      <w:r w:rsidRPr="00116F31">
        <w:rPr>
          <w:rFonts w:ascii="Calibri" w:hAnsi="Calibri" w:cs="Calibri"/>
          <w:b w:val="0"/>
          <w:bCs w:val="0"/>
          <w:noProof/>
          <w:sz w:val="24"/>
          <w:szCs w:val="24"/>
        </w:rPr>
        <w:pict>
          <v:shape id="Obraz 13" o:spid="_x0000_i1031" type="#_x0000_t75" style="width:313.5pt;height:281.25pt;visibility:visible">
            <v:imagedata r:id="rId13" o:title=""/>
          </v:shape>
        </w:pict>
      </w:r>
    </w:p>
    <w:p w:rsidR="00B37242" w:rsidRPr="006F4852" w:rsidRDefault="00B37242" w:rsidP="00EC1FC5">
      <w:pPr>
        <w:jc w:val="center"/>
        <w:rPr>
          <w:i/>
          <w:iCs/>
          <w:sz w:val="20"/>
          <w:szCs w:val="20"/>
        </w:rPr>
      </w:pPr>
      <w:r w:rsidRPr="006F4852">
        <w:rPr>
          <w:i/>
          <w:iCs/>
          <w:sz w:val="20"/>
          <w:szCs w:val="20"/>
        </w:rPr>
        <w:t xml:space="preserve">Źródło: </w:t>
      </w:r>
      <w:hyperlink r:id="rId14" w:history="1">
        <w:r w:rsidRPr="006F4852">
          <w:rPr>
            <w:rStyle w:val="Hyperlink"/>
            <w:rFonts w:cs="Calibri"/>
            <w:i/>
            <w:iCs/>
            <w:color w:val="auto"/>
            <w:sz w:val="20"/>
            <w:szCs w:val="20"/>
            <w:u w:val="none"/>
          </w:rPr>
          <w:t>www.chocianow.pl</w:t>
        </w:r>
      </w:hyperlink>
    </w:p>
    <w:p w:rsidR="00B37242" w:rsidRPr="006F4852" w:rsidRDefault="00B37242" w:rsidP="00F0729C">
      <w:pPr>
        <w:autoSpaceDE w:val="0"/>
        <w:autoSpaceDN w:val="0"/>
        <w:adjustRightInd w:val="0"/>
        <w:spacing w:before="120" w:after="0" w:line="360" w:lineRule="auto"/>
        <w:jc w:val="both"/>
      </w:pPr>
      <w:r w:rsidRPr="006F4852">
        <w:t>W układzie komunikacyjnym Gminy występują sieci dróg publicznych w kategorii: drogi wojewódzkie,  drogi powiatowe,  drogi i ulice gminne. Ulice w mieście Chocianów leżące w ciągu dróg wojewódzkich i powiatowych należą do tej samej kategorii co te drogi. Przez miasto przebiegają dwie drogi wojewódzkie :</w:t>
      </w:r>
    </w:p>
    <w:p w:rsidR="00B37242" w:rsidRPr="006F4852" w:rsidRDefault="00B37242" w:rsidP="00676BFA">
      <w:pPr>
        <w:pStyle w:val="ListParagraph"/>
        <w:numPr>
          <w:ilvl w:val="0"/>
          <w:numId w:val="5"/>
        </w:numPr>
        <w:autoSpaceDE w:val="0"/>
        <w:autoSpaceDN w:val="0"/>
        <w:adjustRightInd w:val="0"/>
        <w:spacing w:before="120" w:after="0" w:line="360" w:lineRule="auto"/>
        <w:jc w:val="both"/>
      </w:pPr>
      <w:r w:rsidRPr="006F4852">
        <w:t xml:space="preserve">Nr 331 - relacja Chocianów – Polkowice (biegnąca wzdłuż ulicy Głogowskiej i Parkowej), </w:t>
      </w:r>
    </w:p>
    <w:p w:rsidR="00B37242" w:rsidRPr="006F4852" w:rsidRDefault="00B37242" w:rsidP="00676BFA">
      <w:pPr>
        <w:pStyle w:val="ListParagraph"/>
        <w:numPr>
          <w:ilvl w:val="0"/>
          <w:numId w:val="5"/>
        </w:numPr>
        <w:spacing w:before="120" w:after="0" w:line="360" w:lineRule="auto"/>
        <w:jc w:val="both"/>
        <w:rPr>
          <w:b/>
          <w:bCs/>
        </w:rPr>
      </w:pPr>
      <w:r w:rsidRPr="006F4852">
        <w:t xml:space="preserve">Nr 328 – relacja Przemków – Chocianów – Chojnów (biegnąca wzdłuż ulicy Kościuszki i 2 Armii Wojska Polskiego). </w:t>
      </w:r>
    </w:p>
    <w:p w:rsidR="00B37242" w:rsidRPr="006F4852" w:rsidRDefault="00B37242" w:rsidP="00F0729C">
      <w:pPr>
        <w:tabs>
          <w:tab w:val="left" w:pos="5199"/>
        </w:tabs>
        <w:spacing w:before="120" w:after="0" w:line="360" w:lineRule="auto"/>
        <w:rPr>
          <w:lang w:eastAsia="pl-PL"/>
        </w:rPr>
      </w:pPr>
      <w:r w:rsidRPr="006F4852">
        <w:rPr>
          <w:lang w:eastAsia="pl-PL"/>
        </w:rPr>
        <w:t>Drogi powiatowe obejmują:</w:t>
      </w:r>
    </w:p>
    <w:p w:rsidR="00B37242" w:rsidRPr="006F4852" w:rsidRDefault="00B37242" w:rsidP="0015375C">
      <w:pPr>
        <w:pStyle w:val="ListParagraph"/>
        <w:numPr>
          <w:ilvl w:val="0"/>
          <w:numId w:val="71"/>
        </w:numPr>
        <w:tabs>
          <w:tab w:val="left" w:pos="5199"/>
        </w:tabs>
        <w:spacing w:before="120" w:after="0" w:line="360" w:lineRule="auto"/>
        <w:rPr>
          <w:lang w:eastAsia="pl-PL"/>
        </w:rPr>
      </w:pPr>
      <w:r w:rsidRPr="006F4852">
        <w:rPr>
          <w:lang w:eastAsia="pl-PL"/>
        </w:rPr>
        <w:t>Nr 1176D – relacja m. Chocianów –ul. Lubińska,</w:t>
      </w:r>
    </w:p>
    <w:p w:rsidR="00B37242" w:rsidRPr="006F4852" w:rsidRDefault="00B37242" w:rsidP="0015375C">
      <w:pPr>
        <w:pStyle w:val="ListParagraph"/>
        <w:numPr>
          <w:ilvl w:val="0"/>
          <w:numId w:val="71"/>
        </w:numPr>
        <w:tabs>
          <w:tab w:val="left" w:pos="5199"/>
        </w:tabs>
        <w:spacing w:before="120" w:after="0" w:line="360" w:lineRule="auto"/>
        <w:rPr>
          <w:lang w:eastAsia="pl-PL"/>
        </w:rPr>
      </w:pPr>
      <w:r w:rsidRPr="006F4852">
        <w:rPr>
          <w:lang w:eastAsia="pl-PL"/>
        </w:rPr>
        <w:t>Nr 1177D – relacja m. Chocianów  - ul. Trzebnicka,</w:t>
      </w:r>
    </w:p>
    <w:p w:rsidR="00B37242" w:rsidRPr="006F4852" w:rsidRDefault="00B37242" w:rsidP="0015375C">
      <w:pPr>
        <w:pStyle w:val="ListParagraph"/>
        <w:numPr>
          <w:ilvl w:val="0"/>
          <w:numId w:val="71"/>
        </w:numPr>
        <w:tabs>
          <w:tab w:val="left" w:pos="5199"/>
        </w:tabs>
        <w:spacing w:before="120" w:after="0" w:line="360" w:lineRule="auto"/>
        <w:rPr>
          <w:lang w:eastAsia="pl-PL"/>
        </w:rPr>
      </w:pPr>
      <w:r w:rsidRPr="006F4852">
        <w:rPr>
          <w:lang w:eastAsia="pl-PL"/>
        </w:rPr>
        <w:t xml:space="preserve">Nr 1178D – relacja m. Chocianów – ul. Kościuszki. </w:t>
      </w:r>
    </w:p>
    <w:p w:rsidR="00B37242" w:rsidRPr="006F4852" w:rsidRDefault="00B37242" w:rsidP="00676BFA">
      <w:pPr>
        <w:pStyle w:val="Heading3"/>
        <w:numPr>
          <w:ilvl w:val="2"/>
          <w:numId w:val="3"/>
        </w:numPr>
        <w:spacing w:before="120" w:after="0" w:line="360" w:lineRule="auto"/>
        <w:jc w:val="both"/>
        <w:rPr>
          <w:rFonts w:ascii="Calibri" w:hAnsi="Calibri" w:cs="Calibri"/>
          <w:color w:val="1F497D"/>
          <w:sz w:val="22"/>
          <w:szCs w:val="22"/>
        </w:rPr>
      </w:pPr>
      <w:bookmarkStart w:id="18" w:name="_Toc255895765"/>
      <w:bookmarkStart w:id="19" w:name="_Toc256761798"/>
      <w:bookmarkStart w:id="20" w:name="_Toc262119824"/>
      <w:r w:rsidRPr="006F4852">
        <w:rPr>
          <w:rFonts w:ascii="Calibri" w:hAnsi="Calibri" w:cs="Calibri"/>
          <w:color w:val="1F497D"/>
          <w:sz w:val="22"/>
          <w:szCs w:val="22"/>
        </w:rPr>
        <w:t>Zagospodarowanie przestrzenne i obszary poddane ochronie konserwatorskiej</w:t>
      </w:r>
      <w:bookmarkEnd w:id="18"/>
      <w:bookmarkEnd w:id="19"/>
      <w:bookmarkEnd w:id="20"/>
      <w:r w:rsidRPr="006F4852">
        <w:rPr>
          <w:rFonts w:ascii="Calibri" w:hAnsi="Calibri" w:cs="Calibri"/>
          <w:color w:val="1F497D"/>
          <w:sz w:val="22"/>
          <w:szCs w:val="22"/>
        </w:rPr>
        <w:t xml:space="preserve"> </w:t>
      </w:r>
    </w:p>
    <w:p w:rsidR="00B37242" w:rsidRPr="006F4852" w:rsidRDefault="00B37242" w:rsidP="00F0729C">
      <w:pPr>
        <w:spacing w:before="120" w:after="0" w:line="360" w:lineRule="auto"/>
        <w:jc w:val="both"/>
      </w:pPr>
      <w:r w:rsidRPr="006F4852">
        <w:rPr>
          <w:lang w:eastAsia="pl-PL"/>
        </w:rPr>
        <w:t xml:space="preserve">Miasto Chocianów powstało prawdopodobnie XIII w.  Początki jego istnienia sięgają aż do roku 1297, kiedy to wzniesiony został przez księcia Bolka I Świdnickiego zamek. </w:t>
      </w:r>
      <w:r w:rsidRPr="006F4852">
        <w:t xml:space="preserve">Na przestrzeni wieków miasto zamieszkiwane było przez różne narody. Pierwsze prawa miejskie i targowe otrzymało w 1713 r., kiedy założono osadę targową wokół kościoła w rynku. Rozwój </w:t>
      </w:r>
      <w:r>
        <w:t>miasta</w:t>
      </w:r>
      <w:r w:rsidRPr="006F4852">
        <w:t xml:space="preserve"> stymulowany był zarówno przez przemysł, jak również kopalnie rud miedzi w Lubinie i Polkowicach, które uczestniczyły w budowie wielu obiektów budowlanych na terenie miasta. </w:t>
      </w:r>
    </w:p>
    <w:p w:rsidR="00B37242" w:rsidRPr="006F4852" w:rsidRDefault="00B37242" w:rsidP="00010504">
      <w:pPr>
        <w:spacing w:before="120" w:line="360" w:lineRule="auto"/>
        <w:jc w:val="both"/>
      </w:pPr>
      <w:r w:rsidRPr="006F4852">
        <w:t>Aktualny system osadniczy miasta Chocianów tworzą przede wszystkim historyczne centrum – rynek z przyległymi doń ulicami, który z końcem XIX w. połączony został z trzema różnymi układami:</w:t>
      </w:r>
    </w:p>
    <w:p w:rsidR="00B37242" w:rsidRPr="006F4852" w:rsidRDefault="00B37242" w:rsidP="00676BFA">
      <w:pPr>
        <w:pStyle w:val="ListParagraph"/>
        <w:numPr>
          <w:ilvl w:val="0"/>
          <w:numId w:val="6"/>
        </w:numPr>
        <w:spacing w:before="120" w:line="360" w:lineRule="auto"/>
        <w:jc w:val="both"/>
      </w:pPr>
      <w:r w:rsidRPr="006F4852">
        <w:t>układem huty oraz osiedlami wzniesionymi dla potrzeb zatrudnionych w niej pracowników i terenem osiedli miejskich położonych pomiędzy nimi, a dworcem kolejowym;</w:t>
      </w:r>
    </w:p>
    <w:p w:rsidR="00B37242" w:rsidRPr="006F4852" w:rsidRDefault="00B37242" w:rsidP="00676BFA">
      <w:pPr>
        <w:pStyle w:val="ListParagraph"/>
        <w:numPr>
          <w:ilvl w:val="0"/>
          <w:numId w:val="6"/>
        </w:numPr>
        <w:spacing w:before="120" w:line="360" w:lineRule="auto"/>
        <w:jc w:val="both"/>
      </w:pPr>
      <w:r w:rsidRPr="006F4852">
        <w:t>układem dawnej wsi Klein Kotzenau, który jest nadal czytelny jako niezależny od miasta układ wsi, pomimo powstania w tym rejonie osiedla mieszkaniowego przy wyjeździe w kierunku Przemkowa;</w:t>
      </w:r>
    </w:p>
    <w:p w:rsidR="00B37242" w:rsidRPr="006F4852" w:rsidRDefault="00B37242" w:rsidP="00676BFA">
      <w:pPr>
        <w:pStyle w:val="ListParagraph"/>
        <w:numPr>
          <w:ilvl w:val="0"/>
          <w:numId w:val="6"/>
        </w:numPr>
        <w:spacing w:before="120" w:line="360" w:lineRule="auto"/>
        <w:jc w:val="both"/>
      </w:pPr>
      <w:r w:rsidRPr="006F4852">
        <w:t>układem pałacowo-parkowym położonym na uboczu w kierunku południowo-zachodnim od rynku.</w:t>
      </w:r>
      <w:r w:rsidRPr="006F4852">
        <w:rPr>
          <w:rStyle w:val="FootnoteReference"/>
          <w:rFonts w:cs="Calibri"/>
        </w:rPr>
        <w:footnoteReference w:id="3"/>
      </w:r>
    </w:p>
    <w:p w:rsidR="00B37242" w:rsidRPr="00B426D6" w:rsidRDefault="00B37242" w:rsidP="009B2320">
      <w:pPr>
        <w:spacing w:before="120" w:line="360" w:lineRule="auto"/>
        <w:jc w:val="both"/>
      </w:pPr>
      <w:r w:rsidRPr="006F4852">
        <w:t xml:space="preserve">W dniu 25 października 2005 r. Rada Miejska w Chocianowie uchwaliła Uchwałą nr XXXV/248/2005 miejscowy plan zagospodarowania miasta Chocianów. Ustaleniami planu objęto obszary, których funkcje </w:t>
      </w:r>
      <w:r w:rsidRPr="00B426D6">
        <w:t>określono jak poniżej:</w:t>
      </w:r>
    </w:p>
    <w:p w:rsidR="00B37242" w:rsidRPr="00800092" w:rsidRDefault="00B37242" w:rsidP="00800092">
      <w:pPr>
        <w:numPr>
          <w:ilvl w:val="0"/>
          <w:numId w:val="36"/>
        </w:numPr>
        <w:spacing w:after="0" w:line="240" w:lineRule="auto"/>
      </w:pPr>
      <w:r w:rsidRPr="00800092">
        <w:rPr>
          <w:color w:val="000000"/>
          <w:sz w:val="20"/>
          <w:szCs w:val="20"/>
        </w:rPr>
        <w:t>obszar funkcjonalny A - teren zabudowy mieszkaniowej wielorodzinnej,</w:t>
      </w:r>
    </w:p>
    <w:p w:rsidR="00B37242" w:rsidRPr="00800092" w:rsidRDefault="00B37242" w:rsidP="00800092">
      <w:pPr>
        <w:numPr>
          <w:ilvl w:val="0"/>
          <w:numId w:val="36"/>
        </w:numPr>
        <w:spacing w:after="0" w:line="240" w:lineRule="auto"/>
      </w:pPr>
      <w:r w:rsidRPr="00800092">
        <w:rPr>
          <w:color w:val="000000"/>
          <w:sz w:val="20"/>
          <w:szCs w:val="20"/>
        </w:rPr>
        <w:t>obszar funkcjonalny B</w:t>
      </w:r>
    </w:p>
    <w:p w:rsidR="00B37242" w:rsidRPr="00800092" w:rsidRDefault="00B37242" w:rsidP="00800092">
      <w:pPr>
        <w:numPr>
          <w:ilvl w:val="0"/>
          <w:numId w:val="36"/>
        </w:numPr>
        <w:spacing w:after="0" w:line="240" w:lineRule="auto"/>
      </w:pPr>
      <w:r w:rsidRPr="00800092">
        <w:rPr>
          <w:color w:val="000000"/>
          <w:sz w:val="20"/>
          <w:szCs w:val="20"/>
        </w:rPr>
        <w:t>obszar funkcjonalny C</w:t>
      </w:r>
    </w:p>
    <w:p w:rsidR="00B37242" w:rsidRPr="00800092" w:rsidRDefault="00B37242" w:rsidP="00800092">
      <w:pPr>
        <w:numPr>
          <w:ilvl w:val="0"/>
          <w:numId w:val="36"/>
        </w:numPr>
        <w:spacing w:after="0" w:line="240" w:lineRule="auto"/>
      </w:pPr>
      <w:r w:rsidRPr="00800092">
        <w:rPr>
          <w:color w:val="000000"/>
          <w:sz w:val="20"/>
          <w:szCs w:val="20"/>
        </w:rPr>
        <w:t>obszar funkcjonalny D</w:t>
      </w:r>
    </w:p>
    <w:p w:rsidR="00B37242" w:rsidRPr="006F4852" w:rsidRDefault="00B37242" w:rsidP="00677DB2">
      <w:pPr>
        <w:spacing w:before="120" w:after="0" w:line="360" w:lineRule="auto"/>
        <w:jc w:val="both"/>
      </w:pPr>
      <w:r w:rsidRPr="006F4852">
        <w:t>W mieście Chocianów wyznaczono strefy ochrony konserwatorskiej:</w:t>
      </w:r>
    </w:p>
    <w:p w:rsidR="00B37242" w:rsidRPr="006F4852" w:rsidRDefault="00B37242" w:rsidP="00676BFA">
      <w:pPr>
        <w:pStyle w:val="ListParagraph"/>
        <w:numPr>
          <w:ilvl w:val="0"/>
          <w:numId w:val="7"/>
        </w:numPr>
        <w:spacing w:before="120" w:after="0" w:line="360" w:lineRule="auto"/>
        <w:jc w:val="both"/>
      </w:pPr>
      <w:r w:rsidRPr="006F4852">
        <w:rPr>
          <w:b/>
          <w:bCs/>
        </w:rPr>
        <w:t>A – ścisłej ochrony konserwatorskiej</w:t>
      </w:r>
      <w:r w:rsidRPr="006F4852">
        <w:t>, obejmującą obszary i obiekty wpisane do rejestru zabytków:</w:t>
      </w:r>
    </w:p>
    <w:p w:rsidR="00B37242" w:rsidRPr="006F4852" w:rsidRDefault="00B37242" w:rsidP="00676BFA">
      <w:pPr>
        <w:pStyle w:val="ListParagraph"/>
        <w:numPr>
          <w:ilvl w:val="1"/>
          <w:numId w:val="7"/>
        </w:numPr>
        <w:spacing w:before="120" w:after="0" w:line="360" w:lineRule="auto"/>
        <w:jc w:val="both"/>
      </w:pPr>
      <w:r w:rsidRPr="006F4852">
        <w:t>Centrum staromiejskie uznane za zabytek urbanistyki decyzja nr 199 z dnia 25.11.1956 r. (42/L z dnia 08.04.1997 r.) wraz z zespołem pałacowo-parkowym,</w:t>
      </w:r>
    </w:p>
    <w:p w:rsidR="00B37242" w:rsidRPr="006F4852" w:rsidRDefault="00B37242" w:rsidP="00676BFA">
      <w:pPr>
        <w:pStyle w:val="ListParagraph"/>
        <w:numPr>
          <w:ilvl w:val="1"/>
          <w:numId w:val="7"/>
        </w:numPr>
        <w:spacing w:before="120" w:after="0" w:line="360" w:lineRule="auto"/>
        <w:jc w:val="both"/>
      </w:pPr>
      <w:r w:rsidRPr="006F4852">
        <w:t xml:space="preserve">Cmentarz przy ul. Głogowskiej wpisany do rejestru zabytków decyzja nr 812/L z dnia 28.12.1987 r. </w:t>
      </w:r>
    </w:p>
    <w:p w:rsidR="00B37242" w:rsidRPr="006F4852" w:rsidRDefault="00B37242" w:rsidP="00677DB2">
      <w:pPr>
        <w:autoSpaceDE w:val="0"/>
        <w:autoSpaceDN w:val="0"/>
        <w:adjustRightInd w:val="0"/>
        <w:spacing w:before="120" w:after="0" w:line="360" w:lineRule="auto"/>
        <w:jc w:val="both"/>
      </w:pPr>
      <w:r w:rsidRPr="006F4852">
        <w:t>Wytyczne w zakresie ochrony konserwatorskiej dla strefy A:</w:t>
      </w:r>
    </w:p>
    <w:p w:rsidR="00B37242" w:rsidRPr="006F4852" w:rsidRDefault="00B37242" w:rsidP="00677DB2">
      <w:pPr>
        <w:autoSpaceDE w:val="0"/>
        <w:autoSpaceDN w:val="0"/>
        <w:adjustRightInd w:val="0"/>
        <w:spacing w:before="120" w:after="0" w:line="360" w:lineRule="auto"/>
        <w:ind w:left="708"/>
        <w:jc w:val="both"/>
      </w:pPr>
      <w:r w:rsidRPr="006F4852">
        <w:t>a) zachować historyczny układ przestrzenny tj. rozplanowanie dróg, ulic i placów, historycznych zbiorników wodnych, przebiegu linii zabudowy, kompozycję wnętrz urbanistycznych zespołów zabudowy, kompozycję historycznej zieleni oraz poszczególne elementy tego układu tj. historyczne nawierzchnie ulic, placów i chodników, historyczne obiekty techniczne, zabudowę i zieleń,</w:t>
      </w:r>
    </w:p>
    <w:p w:rsidR="00B37242" w:rsidRPr="006F4852" w:rsidRDefault="00B37242" w:rsidP="00677DB2">
      <w:pPr>
        <w:autoSpaceDE w:val="0"/>
        <w:autoSpaceDN w:val="0"/>
        <w:adjustRightInd w:val="0"/>
        <w:spacing w:before="120" w:after="0" w:line="360" w:lineRule="auto"/>
        <w:ind w:left="708"/>
        <w:jc w:val="both"/>
      </w:pPr>
      <w:r w:rsidRPr="006F4852">
        <w:t>b) konserwować zachowane elementy układu przestrzennego,</w:t>
      </w:r>
    </w:p>
    <w:p w:rsidR="00B37242" w:rsidRPr="006F4852" w:rsidRDefault="00B37242" w:rsidP="00677DB2">
      <w:pPr>
        <w:autoSpaceDE w:val="0"/>
        <w:autoSpaceDN w:val="0"/>
        <w:adjustRightInd w:val="0"/>
        <w:spacing w:before="120" w:after="0" w:line="360" w:lineRule="auto"/>
        <w:ind w:left="708"/>
        <w:jc w:val="both"/>
      </w:pPr>
      <w:r w:rsidRPr="006F4852">
        <w:t>c) poszczególne obiekty o wartościach zabytkowych należy poddać restauracji i modernizacji technicznej z dostosowaniem obecnej lub projektowanej funkcji do wartości obiektu a funkcje uciążliwe i degradujące wyeliminować,</w:t>
      </w:r>
    </w:p>
    <w:p w:rsidR="00B37242" w:rsidRPr="006F4852" w:rsidRDefault="00B37242" w:rsidP="00677DB2">
      <w:pPr>
        <w:autoSpaceDE w:val="0"/>
        <w:autoSpaceDN w:val="0"/>
        <w:adjustRightInd w:val="0"/>
        <w:spacing w:before="120" w:after="0" w:line="360" w:lineRule="auto"/>
        <w:ind w:left="708"/>
        <w:jc w:val="both"/>
      </w:pPr>
      <w:r w:rsidRPr="006F4852">
        <w:t>d) dostosować nową zabudowę do historycznej kompozycji przestrzennej w zakresie sytuacji, skali, bryły i jej formy architektonicznej oraz nawiązać formami współczesnymi i stosowanymi materiałami do lokalnej tradycji architektonicznej,</w:t>
      </w:r>
    </w:p>
    <w:p w:rsidR="00B37242" w:rsidRPr="006F4852" w:rsidRDefault="00B37242" w:rsidP="00677DB2">
      <w:pPr>
        <w:autoSpaceDE w:val="0"/>
        <w:autoSpaceDN w:val="0"/>
        <w:adjustRightInd w:val="0"/>
        <w:spacing w:before="120" w:after="0" w:line="360" w:lineRule="auto"/>
        <w:ind w:left="708"/>
        <w:jc w:val="both"/>
      </w:pPr>
      <w:r w:rsidRPr="006F4852">
        <w:t xml:space="preserve">e) nowa zabudowa nie może dominować nad zabudową historyczną, </w:t>
      </w:r>
    </w:p>
    <w:p w:rsidR="00B37242" w:rsidRPr="006F4852" w:rsidRDefault="00B37242" w:rsidP="00677DB2">
      <w:pPr>
        <w:autoSpaceDE w:val="0"/>
        <w:autoSpaceDN w:val="0"/>
        <w:adjustRightInd w:val="0"/>
        <w:spacing w:before="120" w:after="0" w:line="360" w:lineRule="auto"/>
        <w:ind w:left="708"/>
        <w:jc w:val="both"/>
      </w:pPr>
      <w:r w:rsidRPr="006F4852">
        <w:t>f) przy tworzeniu nowej zabudowy obowiązuje wymóg stosowania tradycyjnych materiałów elewacyjnych,</w:t>
      </w:r>
    </w:p>
    <w:p w:rsidR="00B37242" w:rsidRPr="006F4852" w:rsidRDefault="00B37242" w:rsidP="00677DB2">
      <w:pPr>
        <w:autoSpaceDE w:val="0"/>
        <w:autoSpaceDN w:val="0"/>
        <w:adjustRightInd w:val="0"/>
        <w:spacing w:before="120" w:after="0" w:line="360" w:lineRule="auto"/>
        <w:ind w:left="708"/>
        <w:jc w:val="both"/>
      </w:pPr>
      <w:r w:rsidRPr="006F4852">
        <w:t>g) dostosować współczesną funkcję do wartości zabytkowych zespołów budowlanych i jego poszczególnych obiektów, eliminując uciążliwe funkcje,</w:t>
      </w:r>
    </w:p>
    <w:p w:rsidR="00B37242" w:rsidRPr="006F4852" w:rsidRDefault="00B37242" w:rsidP="00677DB2">
      <w:pPr>
        <w:autoSpaceDE w:val="0"/>
        <w:autoSpaceDN w:val="0"/>
        <w:adjustRightInd w:val="0"/>
        <w:spacing w:before="120" w:after="0" w:line="360" w:lineRule="auto"/>
        <w:ind w:left="708"/>
        <w:jc w:val="both"/>
      </w:pPr>
      <w:r w:rsidRPr="006F4852">
        <w:t>h) usunąć obiekty dysharmonizujące lub pozostawić je do śmierci technicznej,</w:t>
      </w:r>
    </w:p>
    <w:p w:rsidR="00B37242" w:rsidRPr="006F4852" w:rsidRDefault="00B37242" w:rsidP="00677DB2">
      <w:pPr>
        <w:autoSpaceDE w:val="0"/>
        <w:autoSpaceDN w:val="0"/>
        <w:adjustRightInd w:val="0"/>
        <w:spacing w:before="120" w:after="0" w:line="360" w:lineRule="auto"/>
        <w:ind w:left="708"/>
        <w:jc w:val="both"/>
      </w:pPr>
      <w:r w:rsidRPr="006F4852">
        <w:t>i) likwidować obiekty tymczasowe,</w:t>
      </w:r>
    </w:p>
    <w:p w:rsidR="00B37242" w:rsidRPr="006F4852" w:rsidRDefault="00B37242" w:rsidP="00677DB2">
      <w:pPr>
        <w:autoSpaceDE w:val="0"/>
        <w:autoSpaceDN w:val="0"/>
        <w:adjustRightInd w:val="0"/>
        <w:spacing w:before="120" w:after="0" w:line="360" w:lineRule="auto"/>
        <w:ind w:left="708"/>
        <w:jc w:val="both"/>
      </w:pPr>
      <w:r w:rsidRPr="006F4852">
        <w:t>j) w przypadku inwestycji nowych należy preferować te z nich, które stanowią rozszerzenie lub uzupełnienie już istniejących form zainwestowania terenu, przy założeniu maksymalnego zachowania i utrwalenia istniejących już relacji oraz pod warunkiem, że nie kolidują one z historycznym charakterem obiektu,</w:t>
      </w:r>
    </w:p>
    <w:p w:rsidR="00B37242" w:rsidRPr="006F4852" w:rsidRDefault="00B37242" w:rsidP="00677DB2">
      <w:pPr>
        <w:autoSpaceDE w:val="0"/>
        <w:autoSpaceDN w:val="0"/>
        <w:adjustRightInd w:val="0"/>
        <w:spacing w:before="120" w:after="0" w:line="360" w:lineRule="auto"/>
        <w:ind w:left="708"/>
        <w:jc w:val="both"/>
      </w:pPr>
      <w:r w:rsidRPr="006F4852">
        <w:t>k) umieszczanie reklam lub innych tablic reklamowych nie związanych bezpośrednio z danym obiektem i stanowiących na obiekcie lub obszarze element obcy, jest bezwzględnie zabronione - dopuszczalne jest umiejscawianie tablic informacyjnych instytucji lub szyldów sklepów i zakładów w miejscach na to wyznaczonych, we właściwej, nie agresywnej formie,</w:t>
      </w:r>
    </w:p>
    <w:p w:rsidR="00B37242" w:rsidRPr="006F4852" w:rsidRDefault="00B37242" w:rsidP="00677DB2">
      <w:pPr>
        <w:autoSpaceDE w:val="0"/>
        <w:autoSpaceDN w:val="0"/>
        <w:adjustRightInd w:val="0"/>
        <w:spacing w:before="120" w:after="0" w:line="360" w:lineRule="auto"/>
        <w:ind w:left="708"/>
        <w:jc w:val="both"/>
      </w:pPr>
      <w:r w:rsidRPr="006F4852">
        <w:t>l) należy uporządkować wnętrza zabudowy zabytkowych zespołów budowlanych,</w:t>
      </w:r>
    </w:p>
    <w:p w:rsidR="00B37242" w:rsidRPr="006F4852" w:rsidRDefault="00B37242" w:rsidP="00677DB2">
      <w:pPr>
        <w:autoSpaceDE w:val="0"/>
        <w:autoSpaceDN w:val="0"/>
        <w:adjustRightInd w:val="0"/>
        <w:spacing w:before="120" w:after="0" w:line="360" w:lineRule="auto"/>
        <w:ind w:left="708"/>
        <w:jc w:val="both"/>
      </w:pPr>
      <w:r w:rsidRPr="006F4852">
        <w:t>m) wyklucza się możliwość stosowania ogrodzeń betonowych i prefabrykowanych,</w:t>
      </w:r>
    </w:p>
    <w:p w:rsidR="00B37242" w:rsidRPr="006F4852" w:rsidRDefault="00B37242" w:rsidP="00677DB2">
      <w:pPr>
        <w:autoSpaceDE w:val="0"/>
        <w:autoSpaceDN w:val="0"/>
        <w:adjustRightInd w:val="0"/>
        <w:spacing w:before="120" w:after="0" w:line="360" w:lineRule="auto"/>
        <w:ind w:left="708"/>
        <w:jc w:val="both"/>
      </w:pPr>
      <w:r w:rsidRPr="006F4852">
        <w:t>n) wszelkie zamierzenia i działania (w tym wszelkie zmiany form własności, funkcji, zagospodarowania terenu, przebudowy, rozbudowy i remonty) należy konsultować i uzgadniać z właściwym wojewódzkim konserwatorem zabytków,</w:t>
      </w:r>
    </w:p>
    <w:p w:rsidR="00B37242" w:rsidRPr="006F4852" w:rsidRDefault="00B37242" w:rsidP="00677DB2">
      <w:pPr>
        <w:autoSpaceDE w:val="0"/>
        <w:autoSpaceDN w:val="0"/>
        <w:adjustRightInd w:val="0"/>
        <w:spacing w:before="120" w:after="0" w:line="360" w:lineRule="auto"/>
        <w:ind w:left="708"/>
        <w:jc w:val="both"/>
      </w:pPr>
      <w:r w:rsidRPr="006F4852">
        <w:t>o) wszelkie zamierzenia inwestycyjne związane z pracami ziemnymi należy uzgodnić z właściwym wojewódzkim konserwatorem zabytków, prace inwestycyjne można prowadzić wyłącznie po uzyskaniu pozwolenia konserwatorskiego na prowadzenie wyprzedzających ratowniczych badań archeologicznych, archeologiczno-architektonicznych lub towarzyszących, prowadzonych przez uprawnionego archeologa, na koszt inwestora,</w:t>
      </w:r>
    </w:p>
    <w:p w:rsidR="00B37242" w:rsidRPr="006F4852" w:rsidRDefault="00B37242" w:rsidP="00677DB2">
      <w:pPr>
        <w:autoSpaceDE w:val="0"/>
        <w:autoSpaceDN w:val="0"/>
        <w:adjustRightInd w:val="0"/>
        <w:spacing w:before="120" w:after="0" w:line="360" w:lineRule="auto"/>
        <w:ind w:left="708"/>
        <w:jc w:val="both"/>
      </w:pPr>
      <w:r w:rsidRPr="006F4852">
        <w:t>p) ratownicze badania archeologiczne pozwolą określić pierwotną szerokość zabudowy historycznej, która winna znaleźć odzwierciedlenie w projektowanych elewacjach budynków odtwarzających pierzeje historyczne,</w:t>
      </w:r>
    </w:p>
    <w:p w:rsidR="00B37242" w:rsidRPr="006F4852" w:rsidRDefault="00B37242" w:rsidP="00677DB2">
      <w:pPr>
        <w:autoSpaceDE w:val="0"/>
        <w:autoSpaceDN w:val="0"/>
        <w:adjustRightInd w:val="0"/>
        <w:spacing w:before="120" w:after="0" w:line="360" w:lineRule="auto"/>
        <w:ind w:left="708"/>
        <w:jc w:val="both"/>
      </w:pPr>
      <w:r w:rsidRPr="006F4852">
        <w:t>q) wszelkie działania podejmowane przy zabytkach wpisanych do rejestru należy prowadzić zgodnie z obowiązującymi przepisami.</w:t>
      </w:r>
    </w:p>
    <w:p w:rsidR="00B37242" w:rsidRPr="006F4852" w:rsidRDefault="00B37242" w:rsidP="00676BFA">
      <w:pPr>
        <w:pStyle w:val="ListParagraph"/>
        <w:numPr>
          <w:ilvl w:val="0"/>
          <w:numId w:val="7"/>
        </w:numPr>
        <w:spacing w:before="120" w:after="0" w:line="360" w:lineRule="auto"/>
        <w:jc w:val="both"/>
      </w:pPr>
      <w:r w:rsidRPr="006F4852">
        <w:rPr>
          <w:b/>
          <w:bCs/>
        </w:rPr>
        <w:t>B – ochrony konserwatorskiej</w:t>
      </w:r>
      <w:r w:rsidRPr="006F4852">
        <w:t>, obejmującą obszary, w których elementy dawnego układu zachowały się w stosunkowo dobrym stanie:</w:t>
      </w:r>
    </w:p>
    <w:p w:rsidR="00B37242" w:rsidRPr="00800092" w:rsidRDefault="00B37242" w:rsidP="00800092">
      <w:pPr>
        <w:numPr>
          <w:ilvl w:val="0"/>
          <w:numId w:val="8"/>
        </w:numPr>
        <w:spacing w:after="0" w:line="240" w:lineRule="auto"/>
        <w:rPr>
          <w:b/>
          <w:bCs/>
        </w:rPr>
      </w:pPr>
      <w:r w:rsidRPr="00800092">
        <w:t>bezpośrednie otoczenie historycznego centrum miasta od północy z ulica ratuszową i osiedlem domków patronackich przy ul. Generała Karola Żymierskiego i ul. Kolonialnej,</w:t>
      </w:r>
    </w:p>
    <w:p w:rsidR="00B37242" w:rsidRPr="00800092" w:rsidRDefault="00B37242" w:rsidP="00800092">
      <w:pPr>
        <w:spacing w:after="0" w:line="240" w:lineRule="auto"/>
        <w:ind w:left="360"/>
        <w:rPr>
          <w:b/>
          <w:bCs/>
        </w:rPr>
      </w:pPr>
    </w:p>
    <w:p w:rsidR="00B37242" w:rsidRPr="00800092" w:rsidRDefault="00B37242" w:rsidP="00800092">
      <w:pPr>
        <w:numPr>
          <w:ilvl w:val="0"/>
          <w:numId w:val="8"/>
        </w:numPr>
        <w:spacing w:after="0" w:line="240" w:lineRule="auto"/>
        <w:rPr>
          <w:b/>
          <w:bCs/>
        </w:rPr>
      </w:pPr>
      <w:r w:rsidRPr="00800092">
        <w:t>fragment części wschodniej miasta z zabudową przy ul. Kolejowej, Pocztowej i osiedlem przy ul. Lipowej,</w:t>
      </w:r>
    </w:p>
    <w:p w:rsidR="00B37242" w:rsidRPr="00800092" w:rsidRDefault="00B37242" w:rsidP="00800092">
      <w:pPr>
        <w:numPr>
          <w:ilvl w:val="0"/>
          <w:numId w:val="8"/>
        </w:numPr>
        <w:spacing w:after="0" w:line="240" w:lineRule="auto"/>
        <w:rPr>
          <w:b/>
          <w:bCs/>
        </w:rPr>
      </w:pPr>
      <w:r w:rsidRPr="00800092">
        <w:t>teren tartaku i nadleśnictwa na zachód od pałacu.</w:t>
      </w:r>
    </w:p>
    <w:p w:rsidR="00B37242" w:rsidRPr="006F4852" w:rsidRDefault="00B37242" w:rsidP="00677DB2">
      <w:pPr>
        <w:autoSpaceDE w:val="0"/>
        <w:autoSpaceDN w:val="0"/>
        <w:adjustRightInd w:val="0"/>
        <w:spacing w:before="120" w:after="0" w:line="360" w:lineRule="auto"/>
        <w:jc w:val="both"/>
      </w:pPr>
      <w:r w:rsidRPr="006F4852">
        <w:t>Wytyczne w zakresie ochrony konserwatorskiej dla strefy B:</w:t>
      </w:r>
    </w:p>
    <w:p w:rsidR="00B37242" w:rsidRPr="006F4852" w:rsidRDefault="00B37242" w:rsidP="00800092">
      <w:pPr>
        <w:autoSpaceDE w:val="0"/>
        <w:autoSpaceDN w:val="0"/>
        <w:adjustRightInd w:val="0"/>
        <w:spacing w:before="120" w:after="0" w:line="360" w:lineRule="auto"/>
        <w:ind w:left="770"/>
        <w:jc w:val="both"/>
      </w:pPr>
      <w:r w:rsidRPr="006F4852">
        <w:t>a) zachować i wyeksponować elementy historycznego układu przestrzennego tj. rozplanowanie dróg, ulic i placów, linie zabudowy, kompozycje wnętrz urbanistycznych oraz kompozycję zieleni,</w:t>
      </w:r>
    </w:p>
    <w:p w:rsidR="00B37242" w:rsidRPr="006F4852" w:rsidRDefault="00B37242" w:rsidP="00F71C44">
      <w:pPr>
        <w:autoSpaceDE w:val="0"/>
        <w:autoSpaceDN w:val="0"/>
        <w:adjustRightInd w:val="0"/>
        <w:spacing w:before="120" w:after="0" w:line="360" w:lineRule="auto"/>
        <w:ind w:left="708"/>
        <w:jc w:val="both"/>
      </w:pPr>
      <w:r w:rsidRPr="006F4852">
        <w:t>b) obiekty o wartościach zabytkowych należy poddać restauracji i modernizacji technicznej z dostosowaniem obecnej lub projektowanej funkcji do wartości obiektu,</w:t>
      </w:r>
    </w:p>
    <w:p w:rsidR="00B37242" w:rsidRPr="006F4852" w:rsidRDefault="00B37242" w:rsidP="00F71C44">
      <w:pPr>
        <w:autoSpaceDE w:val="0"/>
        <w:autoSpaceDN w:val="0"/>
        <w:adjustRightInd w:val="0"/>
        <w:spacing w:before="120" w:after="0" w:line="360" w:lineRule="auto"/>
        <w:ind w:left="708"/>
        <w:jc w:val="both"/>
      </w:pPr>
      <w:r w:rsidRPr="006F4852">
        <w:t>c) przy nowych inwestycjach oraz związanych z modernizacją, rozbudową, przebudową obiektów istniejących wymaga się nawiązania gabarytami i sposobem kształtowania bryły i użytymi materiałami do miejscowej tradycji architektonicznej ,</w:t>
      </w:r>
    </w:p>
    <w:p w:rsidR="00B37242" w:rsidRPr="006F4852" w:rsidRDefault="00B37242" w:rsidP="00F71C44">
      <w:pPr>
        <w:autoSpaceDE w:val="0"/>
        <w:autoSpaceDN w:val="0"/>
        <w:adjustRightInd w:val="0"/>
        <w:spacing w:before="120" w:after="0" w:line="360" w:lineRule="auto"/>
        <w:ind w:left="708"/>
        <w:jc w:val="both"/>
      </w:pPr>
      <w:r w:rsidRPr="006F4852">
        <w:t>d) formę nowych obiektów należy dostosować do skali, ukształtowania bryły i detalu istniejącej wartościowej zabudowy, w tym formy i wysokości dachu, układu kalenicy, poziomu posadowienia parteru, formy i wysokości ogrodzenia,</w:t>
      </w:r>
    </w:p>
    <w:p w:rsidR="00B37242" w:rsidRPr="006F4852" w:rsidRDefault="00B37242" w:rsidP="00F71C44">
      <w:pPr>
        <w:autoSpaceDE w:val="0"/>
        <w:autoSpaceDN w:val="0"/>
        <w:adjustRightInd w:val="0"/>
        <w:spacing w:before="120" w:after="0" w:line="360" w:lineRule="auto"/>
        <w:ind w:left="708"/>
        <w:jc w:val="both"/>
      </w:pPr>
      <w:r w:rsidRPr="006F4852">
        <w:t>e) nowa zabudowa nie może dominować nad zabudową historyczną,</w:t>
      </w:r>
    </w:p>
    <w:p w:rsidR="00B37242" w:rsidRPr="006F4852" w:rsidRDefault="00B37242" w:rsidP="00F71C44">
      <w:pPr>
        <w:autoSpaceDE w:val="0"/>
        <w:autoSpaceDN w:val="0"/>
        <w:adjustRightInd w:val="0"/>
        <w:spacing w:before="120" w:after="0" w:line="360" w:lineRule="auto"/>
        <w:ind w:left="708"/>
        <w:jc w:val="both"/>
      </w:pPr>
      <w:r w:rsidRPr="006F4852">
        <w:t>f) wszelka działalność inwestycyjna musi uwzględniać istniejące już związki przestrzenne i planistyczne,</w:t>
      </w:r>
    </w:p>
    <w:p w:rsidR="00B37242" w:rsidRPr="006F4852" w:rsidRDefault="00B37242" w:rsidP="00F71C44">
      <w:pPr>
        <w:autoSpaceDE w:val="0"/>
        <w:autoSpaceDN w:val="0"/>
        <w:adjustRightInd w:val="0"/>
        <w:spacing w:before="120" w:after="0" w:line="360" w:lineRule="auto"/>
        <w:ind w:left="708"/>
        <w:jc w:val="both"/>
      </w:pPr>
      <w:r w:rsidRPr="006F4852">
        <w:t>g) należy preferować te inwestycje, które stanowią rozszerzenia lub uzupełnienie już istniejących form zainwestowania terenu, przy założeniu maksymalnego zachowania i utrwalenia istniejących już relacji oraz pod warunkiem, że nie kolidują one z historycznym charakterem obiektu,</w:t>
      </w:r>
    </w:p>
    <w:p w:rsidR="00B37242" w:rsidRPr="006F4852" w:rsidRDefault="00B37242" w:rsidP="00F71C44">
      <w:pPr>
        <w:autoSpaceDE w:val="0"/>
        <w:autoSpaceDN w:val="0"/>
        <w:adjustRightInd w:val="0"/>
        <w:spacing w:before="120" w:after="0" w:line="360" w:lineRule="auto"/>
        <w:ind w:left="708"/>
        <w:jc w:val="both"/>
      </w:pPr>
      <w:r w:rsidRPr="006F4852">
        <w:t>h) wprowadza się wymóg uzyskania pozytywnej opinii właściwego wojewódzkiego konserwatora zabytków dla wszelkich działań inwestycyjnych: remontów, przebudów i modernizacji oraz zmiany funkcji obiektów budowlanych jak i wznoszenia nowych budynków oraz zmiany zagospodarowania terenu.</w:t>
      </w:r>
    </w:p>
    <w:p w:rsidR="00B37242" w:rsidRPr="006F4852" w:rsidRDefault="00B37242" w:rsidP="00676BFA">
      <w:pPr>
        <w:pStyle w:val="ListParagraph"/>
        <w:numPr>
          <w:ilvl w:val="0"/>
          <w:numId w:val="7"/>
        </w:numPr>
        <w:spacing w:before="120" w:line="360" w:lineRule="auto"/>
        <w:jc w:val="both"/>
      </w:pPr>
      <w:r w:rsidRPr="006F4852">
        <w:rPr>
          <w:b/>
          <w:bCs/>
        </w:rPr>
        <w:t>K – ochrony krajobrazu kulturowego</w:t>
      </w:r>
      <w:r w:rsidRPr="006F4852">
        <w:t>, obejmującą tereny położone na północ od granic zabytkowego parku, tereny podmokłe, pozbawione zabudowy.</w:t>
      </w:r>
    </w:p>
    <w:p w:rsidR="00B37242" w:rsidRPr="006F4852" w:rsidRDefault="00B37242" w:rsidP="00F71C44">
      <w:pPr>
        <w:autoSpaceDE w:val="0"/>
        <w:autoSpaceDN w:val="0"/>
        <w:adjustRightInd w:val="0"/>
        <w:spacing w:before="120" w:after="0" w:line="360" w:lineRule="auto"/>
        <w:jc w:val="both"/>
      </w:pPr>
      <w:r w:rsidRPr="006F4852">
        <w:t>Wytyczne w zakresie ochrony konserwatorskiej dla strefy K:</w:t>
      </w:r>
    </w:p>
    <w:p w:rsidR="00B37242" w:rsidRPr="006F4852" w:rsidRDefault="00B37242" w:rsidP="00F71C44">
      <w:pPr>
        <w:autoSpaceDE w:val="0"/>
        <w:autoSpaceDN w:val="0"/>
        <w:adjustRightInd w:val="0"/>
        <w:spacing w:before="120" w:after="0" w:line="360" w:lineRule="auto"/>
        <w:ind w:left="708"/>
        <w:jc w:val="both"/>
      </w:pPr>
      <w:r w:rsidRPr="006F4852">
        <w:t>a) zachować i wyeksponować elementy historycznego układu przestrzennego i kompozycję zieleni,</w:t>
      </w:r>
    </w:p>
    <w:p w:rsidR="00B37242" w:rsidRPr="006F4852" w:rsidRDefault="00B37242" w:rsidP="00F71C44">
      <w:pPr>
        <w:autoSpaceDE w:val="0"/>
        <w:autoSpaceDN w:val="0"/>
        <w:adjustRightInd w:val="0"/>
        <w:spacing w:before="120" w:after="0" w:line="360" w:lineRule="auto"/>
        <w:ind w:left="708"/>
        <w:jc w:val="both"/>
      </w:pPr>
      <w:r w:rsidRPr="006F4852">
        <w:t>b) nowa zabudowa winna być dostosowana do historycznej kompozycji przestrzennej w zakresie rozplanowania, skali i bryły przy założeniu harmonijnego współistnienia elementów kompozycji historycznej i współczesnej oraz nawiązywać formami i stosowanymi materiałami do lokalnej tradycji architektonicznej,</w:t>
      </w:r>
    </w:p>
    <w:p w:rsidR="00B37242" w:rsidRPr="006F4852" w:rsidRDefault="00B37242" w:rsidP="00F71C44">
      <w:pPr>
        <w:autoSpaceDE w:val="0"/>
        <w:autoSpaceDN w:val="0"/>
        <w:adjustRightInd w:val="0"/>
        <w:spacing w:before="120" w:after="0" w:line="360" w:lineRule="auto"/>
        <w:ind w:left="708"/>
        <w:jc w:val="both"/>
      </w:pPr>
      <w:r w:rsidRPr="006F4852">
        <w:t>c) wszelka działalność inwestycyjna musi uwzględniać istniejące już związki przestrzenne i planistyczne,</w:t>
      </w:r>
    </w:p>
    <w:p w:rsidR="00B37242" w:rsidRPr="006F4852" w:rsidRDefault="00B37242" w:rsidP="00F71C44">
      <w:pPr>
        <w:autoSpaceDE w:val="0"/>
        <w:autoSpaceDN w:val="0"/>
        <w:adjustRightInd w:val="0"/>
        <w:spacing w:before="120" w:after="0" w:line="360" w:lineRule="auto"/>
        <w:ind w:left="708"/>
        <w:jc w:val="both"/>
      </w:pPr>
      <w:r w:rsidRPr="006F4852">
        <w:t>d) należy preferować te inwestycje, które stanowią rozszerzenie lub uzupełnienie już istniejących form zainwestowania terenu, przy założeniu maksymalnego zachowania i utrwalenia istniejących już relacji oraz pod warunkiem, że nie kolidują one z historycznym charakterem obiektu,</w:t>
      </w:r>
    </w:p>
    <w:p w:rsidR="00B37242" w:rsidRPr="006F4852" w:rsidRDefault="00B37242" w:rsidP="00F71C44">
      <w:pPr>
        <w:autoSpaceDE w:val="0"/>
        <w:autoSpaceDN w:val="0"/>
        <w:adjustRightInd w:val="0"/>
        <w:spacing w:before="120" w:after="0" w:line="360" w:lineRule="auto"/>
        <w:ind w:left="708"/>
        <w:jc w:val="both"/>
      </w:pPr>
      <w:r w:rsidRPr="006F4852">
        <w:t>e) formy inwestowania należy w maksymalnym stopniu ukierunkować na ich harmonijne wpisanie w otaczający krajobraz,</w:t>
      </w:r>
    </w:p>
    <w:p w:rsidR="00B37242" w:rsidRPr="006F4852" w:rsidRDefault="00B37242" w:rsidP="00F71C44">
      <w:pPr>
        <w:autoSpaceDE w:val="0"/>
        <w:autoSpaceDN w:val="0"/>
        <w:adjustRightInd w:val="0"/>
        <w:spacing w:before="120" w:after="0" w:line="360" w:lineRule="auto"/>
        <w:ind w:left="708"/>
        <w:jc w:val="both"/>
      </w:pPr>
      <w:r w:rsidRPr="006F4852">
        <w:t>f) należy utrzymać krajobraz przyrodniczy związany przestrzennie z historycznym założeniem urbanistycznym, winno się uwolnić jego obszar od elementów dysharmonizujących, rekultywować tereny zniszczone, a w przypadku wprowadzania nowych elementów winny one podnosić estetyczne wartości tych terenów i podkreślać ich związek przestrzenny z historycznym założeniem urbanistycznym,</w:t>
      </w:r>
    </w:p>
    <w:p w:rsidR="00B37242" w:rsidRPr="006F4852" w:rsidRDefault="00B37242" w:rsidP="00057596">
      <w:pPr>
        <w:autoSpaceDE w:val="0"/>
        <w:autoSpaceDN w:val="0"/>
        <w:adjustRightInd w:val="0"/>
        <w:spacing w:before="120" w:after="0" w:line="360" w:lineRule="auto"/>
        <w:ind w:left="708"/>
        <w:jc w:val="both"/>
      </w:pPr>
      <w:r w:rsidRPr="006F4852">
        <w:t>g) wszelkie działania inwestycyjne wymagają uzyskania pozytywnej opinii właściwego wojewódzkiego konserwatora zabytków.</w:t>
      </w:r>
    </w:p>
    <w:p w:rsidR="00B37242" w:rsidRPr="006F4852" w:rsidRDefault="00B37242" w:rsidP="00676BFA">
      <w:pPr>
        <w:pStyle w:val="ListParagraph"/>
        <w:numPr>
          <w:ilvl w:val="0"/>
          <w:numId w:val="7"/>
        </w:numPr>
        <w:spacing w:before="120" w:after="0" w:line="360" w:lineRule="auto"/>
        <w:jc w:val="both"/>
      </w:pPr>
      <w:r w:rsidRPr="006F4852">
        <w:rPr>
          <w:b/>
          <w:bCs/>
        </w:rPr>
        <w:t>E – ochrony ekspozycji</w:t>
      </w:r>
      <w:r w:rsidRPr="006F4852">
        <w:t>, obejmującą widok na pałac z drogi wojewódzkiej nr 328.</w:t>
      </w:r>
    </w:p>
    <w:p w:rsidR="00B37242" w:rsidRPr="006F4852" w:rsidRDefault="00B37242" w:rsidP="00057596">
      <w:pPr>
        <w:autoSpaceDE w:val="0"/>
        <w:autoSpaceDN w:val="0"/>
        <w:adjustRightInd w:val="0"/>
        <w:spacing w:before="120" w:after="0" w:line="360" w:lineRule="auto"/>
        <w:jc w:val="both"/>
      </w:pPr>
      <w:r w:rsidRPr="006F4852">
        <w:t>Wytyczne w zakresie ochrony konserwatorskiej dla strefy E:</w:t>
      </w:r>
    </w:p>
    <w:p w:rsidR="00B37242" w:rsidRPr="006F4852" w:rsidRDefault="00B37242" w:rsidP="00057596">
      <w:pPr>
        <w:autoSpaceDE w:val="0"/>
        <w:autoSpaceDN w:val="0"/>
        <w:adjustRightInd w:val="0"/>
        <w:spacing w:before="120" w:after="0" w:line="360" w:lineRule="auto"/>
        <w:ind w:left="708"/>
        <w:jc w:val="both"/>
      </w:pPr>
      <w:r w:rsidRPr="006F4852">
        <w:t>a) maksymalna wysokość nowej zabudowy - jedna kondygnacja zwieńczona stromym dachem,</w:t>
      </w:r>
    </w:p>
    <w:p w:rsidR="00B37242" w:rsidRPr="006F4852" w:rsidRDefault="00B37242" w:rsidP="00057596">
      <w:pPr>
        <w:autoSpaceDE w:val="0"/>
        <w:autoSpaceDN w:val="0"/>
        <w:adjustRightInd w:val="0"/>
        <w:spacing w:before="120" w:after="0" w:line="360" w:lineRule="auto"/>
        <w:ind w:left="708"/>
        <w:jc w:val="both"/>
      </w:pPr>
      <w:r w:rsidRPr="006F4852">
        <w:t>b) zakaz zalesiania,</w:t>
      </w:r>
    </w:p>
    <w:p w:rsidR="00B37242" w:rsidRPr="006F4852" w:rsidRDefault="00B37242" w:rsidP="00057596">
      <w:pPr>
        <w:autoSpaceDE w:val="0"/>
        <w:autoSpaceDN w:val="0"/>
        <w:adjustRightInd w:val="0"/>
        <w:spacing w:before="120" w:after="0" w:line="360" w:lineRule="auto"/>
        <w:ind w:left="708"/>
        <w:jc w:val="both"/>
      </w:pPr>
      <w:r w:rsidRPr="006F4852">
        <w:t>c) wszelkie działania inwestycyjne wymagają uzyskania pozytywnej opinii właściwego wojewódzkiego konserwatora zabytków.</w:t>
      </w:r>
    </w:p>
    <w:p w:rsidR="00B37242" w:rsidRPr="006F4852" w:rsidRDefault="00B37242" w:rsidP="00676BFA">
      <w:pPr>
        <w:pStyle w:val="ListParagraph"/>
        <w:numPr>
          <w:ilvl w:val="0"/>
          <w:numId w:val="7"/>
        </w:numPr>
        <w:spacing w:before="120" w:after="0" w:line="360" w:lineRule="auto"/>
        <w:jc w:val="both"/>
      </w:pPr>
      <w:r w:rsidRPr="006F4852">
        <w:rPr>
          <w:b/>
          <w:bCs/>
        </w:rPr>
        <w:t>OW – obserwacji archeologicznej</w:t>
      </w:r>
      <w:r w:rsidRPr="006F4852">
        <w:t xml:space="preserve">, obejmującą wycinek strefy A ochrony konserwatorskiej obejmujący pałac wraz z folwarkiem i najstarsza częścią parku oraz teren ulicy Zamkowej, teren ulicy Dominialnej. </w:t>
      </w:r>
    </w:p>
    <w:p w:rsidR="00B37242" w:rsidRPr="006F4852" w:rsidRDefault="00B37242" w:rsidP="00792B6B">
      <w:pPr>
        <w:autoSpaceDE w:val="0"/>
        <w:autoSpaceDN w:val="0"/>
        <w:adjustRightInd w:val="0"/>
        <w:spacing w:before="120" w:after="0" w:line="360" w:lineRule="auto"/>
        <w:jc w:val="both"/>
      </w:pPr>
      <w:r w:rsidRPr="006F4852">
        <w:t>Wytyczne w zakresie ochrony konserwatorskiej dla strefy OW:</w:t>
      </w:r>
    </w:p>
    <w:p w:rsidR="00B37242" w:rsidRPr="006F4852" w:rsidRDefault="00B37242" w:rsidP="00792B6B">
      <w:pPr>
        <w:autoSpaceDE w:val="0"/>
        <w:autoSpaceDN w:val="0"/>
        <w:adjustRightInd w:val="0"/>
        <w:spacing w:before="120" w:after="0" w:line="360" w:lineRule="auto"/>
        <w:jc w:val="both"/>
      </w:pPr>
      <w:r w:rsidRPr="006F4852">
        <w:t>a) wszelkie zamierzenia inwestycyjne związane z pracami ziemnymi należy uzgodnić z właściwym wojewódzkim konserwatorem zabytków co do konieczności prowadzenia tych prac pod nadzorem archeologicznym i za pozwoleniem właściwego wojewódzkiego konserwatora zabytków,</w:t>
      </w:r>
    </w:p>
    <w:p w:rsidR="00B37242" w:rsidRPr="006F4852" w:rsidRDefault="00B37242" w:rsidP="00792B6B">
      <w:pPr>
        <w:autoSpaceDE w:val="0"/>
        <w:autoSpaceDN w:val="0"/>
        <w:adjustRightInd w:val="0"/>
        <w:spacing w:before="120" w:after="0" w:line="360" w:lineRule="auto"/>
        <w:jc w:val="both"/>
      </w:pPr>
      <w:r w:rsidRPr="006F4852">
        <w:t>b) ratownicze badania archeologiczne ewentualnie nadzór archeologiczny prowadzi uprawniony archeolog, na koszt inwestora.</w:t>
      </w:r>
    </w:p>
    <w:p w:rsidR="00B37242" w:rsidRPr="006F4852" w:rsidRDefault="00B37242" w:rsidP="00676BFA">
      <w:pPr>
        <w:pStyle w:val="ListParagraph"/>
        <w:numPr>
          <w:ilvl w:val="0"/>
          <w:numId w:val="7"/>
        </w:numPr>
        <w:spacing w:before="120" w:after="0" w:line="360" w:lineRule="auto"/>
        <w:jc w:val="both"/>
      </w:pPr>
      <w:r w:rsidRPr="006F4852">
        <w:rPr>
          <w:b/>
          <w:bCs/>
        </w:rPr>
        <w:t>W – ochrony archeologicznej</w:t>
      </w:r>
      <w:r w:rsidRPr="006F4852">
        <w:t>, obejmującą Obszar AZP 73-18, znaleziska luźne, chronologia – epoka kamienia – I okres epoki brązu.</w:t>
      </w:r>
    </w:p>
    <w:p w:rsidR="00B37242" w:rsidRPr="006F4852" w:rsidRDefault="00B37242" w:rsidP="00792B6B">
      <w:pPr>
        <w:autoSpaceDE w:val="0"/>
        <w:autoSpaceDN w:val="0"/>
        <w:adjustRightInd w:val="0"/>
        <w:spacing w:before="120" w:after="0" w:line="360" w:lineRule="auto"/>
        <w:jc w:val="both"/>
      </w:pPr>
      <w:r w:rsidRPr="006F4852">
        <w:t>Wytyczne w zakresie ochrony konserwatorskiej dla strefy W:</w:t>
      </w:r>
    </w:p>
    <w:p w:rsidR="00B37242" w:rsidRPr="006F4852" w:rsidRDefault="00B37242" w:rsidP="00792B6B">
      <w:pPr>
        <w:autoSpaceDE w:val="0"/>
        <w:autoSpaceDN w:val="0"/>
        <w:adjustRightInd w:val="0"/>
        <w:spacing w:before="120" w:after="0" w:line="360" w:lineRule="auto"/>
        <w:jc w:val="both"/>
      </w:pPr>
      <w:r w:rsidRPr="006F4852">
        <w:t>a) zakazana jest wszelka działalność budowlana oraz inwestycyjna niezwiązana bezpośrednio z konserwacją lub rewaloryzacją terenu,</w:t>
      </w:r>
    </w:p>
    <w:p w:rsidR="00B37242" w:rsidRPr="006F4852" w:rsidRDefault="00B37242" w:rsidP="00792B6B">
      <w:pPr>
        <w:autoSpaceDE w:val="0"/>
        <w:autoSpaceDN w:val="0"/>
        <w:adjustRightInd w:val="0"/>
        <w:spacing w:before="120" w:after="0" w:line="360" w:lineRule="auto"/>
        <w:jc w:val="both"/>
      </w:pPr>
      <w:r w:rsidRPr="006F4852">
        <w:t>b) prace naukowe i porządkowe można prowadzić wyłącznie w uzgodnieniu i za pozwoleniem właściwego wojewódzkiego konserwatora zabytków,</w:t>
      </w:r>
    </w:p>
    <w:p w:rsidR="00B37242" w:rsidRPr="006F4852" w:rsidRDefault="00B37242" w:rsidP="00DF6411">
      <w:pPr>
        <w:autoSpaceDE w:val="0"/>
        <w:autoSpaceDN w:val="0"/>
        <w:adjustRightInd w:val="0"/>
        <w:spacing w:before="120" w:after="0" w:line="360" w:lineRule="auto"/>
        <w:jc w:val="both"/>
      </w:pPr>
      <w:r w:rsidRPr="006F4852">
        <w:t>c) przedsięwzięcia o charakterze rewaloryzacyjnym należy uzgodnić z właściwym wojewódzkim konserwatorem zabytków, a podejmować wyłącznie za pozwoleniem właściwego wojewódzkiego konserwatora zabytków.</w:t>
      </w:r>
    </w:p>
    <w:p w:rsidR="00B37242" w:rsidRPr="00D77FDC" w:rsidRDefault="00B37242" w:rsidP="00676BFA">
      <w:pPr>
        <w:pStyle w:val="Heading3"/>
        <w:numPr>
          <w:ilvl w:val="2"/>
          <w:numId w:val="3"/>
        </w:numPr>
        <w:spacing w:before="120" w:after="0" w:line="360" w:lineRule="auto"/>
        <w:jc w:val="both"/>
        <w:rPr>
          <w:rFonts w:ascii="Calibri" w:hAnsi="Calibri" w:cs="Calibri"/>
          <w:color w:val="1F497D"/>
          <w:sz w:val="22"/>
          <w:szCs w:val="22"/>
        </w:rPr>
      </w:pPr>
      <w:bookmarkStart w:id="21" w:name="_Toc255895766"/>
      <w:bookmarkStart w:id="22" w:name="_Toc256761799"/>
      <w:bookmarkStart w:id="23" w:name="_Toc262119825"/>
      <w:r w:rsidRPr="00D77FDC">
        <w:rPr>
          <w:rFonts w:ascii="Calibri" w:hAnsi="Calibri" w:cs="Calibri"/>
          <w:color w:val="1F497D"/>
          <w:sz w:val="22"/>
          <w:szCs w:val="22"/>
        </w:rPr>
        <w:t>Stan środowiska naturalnego</w:t>
      </w:r>
      <w:bookmarkEnd w:id="21"/>
      <w:bookmarkEnd w:id="22"/>
      <w:r>
        <w:rPr>
          <w:rFonts w:ascii="Calibri" w:hAnsi="Calibri" w:cs="Calibri"/>
          <w:color w:val="1F497D"/>
          <w:sz w:val="22"/>
          <w:szCs w:val="22"/>
        </w:rPr>
        <w:t xml:space="preserve"> </w:t>
      </w:r>
      <w:r w:rsidRPr="00D77FDC">
        <w:rPr>
          <w:rStyle w:val="FootnoteReference"/>
          <w:rFonts w:ascii="Calibri" w:hAnsi="Calibri" w:cs="Calibri"/>
          <w:color w:val="1F497D"/>
          <w:sz w:val="22"/>
          <w:szCs w:val="22"/>
        </w:rPr>
        <w:footnoteReference w:id="4"/>
      </w:r>
      <w:bookmarkEnd w:id="23"/>
      <w:r w:rsidRPr="00D77FDC">
        <w:rPr>
          <w:rFonts w:ascii="Calibri" w:hAnsi="Calibri" w:cs="Calibri"/>
          <w:color w:val="1F497D"/>
          <w:sz w:val="22"/>
          <w:szCs w:val="22"/>
        </w:rPr>
        <w:t xml:space="preserve"> </w:t>
      </w:r>
    </w:p>
    <w:p w:rsidR="00B37242" w:rsidRDefault="00B37242" w:rsidP="00DF6411">
      <w:pPr>
        <w:spacing w:before="120" w:after="0" w:line="360" w:lineRule="auto"/>
        <w:jc w:val="both"/>
      </w:pPr>
      <w:bookmarkStart w:id="24" w:name="_Toc255895767"/>
      <w:bookmarkStart w:id="25" w:name="_Toc256761800"/>
      <w:r w:rsidRPr="006F4852">
        <w:t xml:space="preserve">Teren Gminy Chocianów należy do trzech mezoregionów geograficznych. Północna część gminy wchodzi w skład Równiny Szprotawskiej. Środkowa część położona jest w obrębie Wysoczyzny Lubińskiej, a dokładniej należy do mikroregionu Wzniesień Chocianowskich. Południowa część gminy należy do Równiny Legnickiej. Pod względem geograficznym teren Gminy należy do Niziny Śląsko – Łużyckiej na wysokości 132 - 187 m n.p.m. Główną dominantą krajobrazu są rozległe i zwarte zespoły leśne oraz zadrzewienia. Powierzchnia Gminy wynosi </w:t>
      </w:r>
      <w:r>
        <w:t xml:space="preserve">22.176 ha (222 km2), w tym miasto Chocianów 731 ha (7,3 km2). </w:t>
      </w:r>
    </w:p>
    <w:p w:rsidR="00B37242" w:rsidRPr="00DF6411" w:rsidRDefault="00B37242" w:rsidP="00DF6411">
      <w:pPr>
        <w:spacing w:before="120" w:after="0" w:line="360" w:lineRule="auto"/>
        <w:jc w:val="both"/>
        <w:rPr>
          <w:b/>
          <w:bCs/>
        </w:rPr>
      </w:pPr>
      <w:r w:rsidRPr="00DF6411">
        <w:rPr>
          <w:b/>
          <w:bCs/>
        </w:rPr>
        <w:t xml:space="preserve">Budowa geologiczna, zasoby złóż i kopalin, gleby </w:t>
      </w:r>
    </w:p>
    <w:p w:rsidR="00B37242" w:rsidRDefault="00B37242" w:rsidP="00DF6411">
      <w:pPr>
        <w:spacing w:before="120" w:after="0" w:line="360" w:lineRule="auto"/>
        <w:jc w:val="both"/>
      </w:pPr>
      <w:r>
        <w:t xml:space="preserve"> W rejonie miasta Chocianów występują formy pochodzenia lodowcowego wykształcone w formie wysoczyzny morenowej płaskiej. Jej powierzchnia wznosi się maksymalnie do 165 m n.p.m., na wschód od Chocianowa do 138 m n.p.m. koło wsi Parchów. </w:t>
      </w:r>
    </w:p>
    <w:p w:rsidR="00B37242" w:rsidRDefault="00B37242" w:rsidP="00DF6411">
      <w:pPr>
        <w:spacing w:before="120" w:after="0" w:line="360" w:lineRule="auto"/>
        <w:jc w:val="both"/>
      </w:pPr>
      <w:r>
        <w:t xml:space="preserve">Na obszarze Gminy stwierdzono występowanie bloku przedsudeckiego (część centralna i południowa) i monokliny przedsudeckiej (część północna), które są oddzielone systemem uskoków środkowej Odry. Na obszarze Gminy występują m.in. zwietrzeliny skał krystalicznych, białe żwiry i gliny kaolinowe z występującymi w nich ziarnami żwiru kwarcowego, pisaki ze żwirem, złoża torfu. Surowcami mineralnymi są złoża rud miedzi, złoża gipsu i anhydrytu, złoża węgla brunatnego. </w:t>
      </w:r>
    </w:p>
    <w:p w:rsidR="00B37242" w:rsidRDefault="00B37242" w:rsidP="00DF6411">
      <w:pPr>
        <w:spacing w:before="120" w:after="0" w:line="360" w:lineRule="auto"/>
        <w:jc w:val="both"/>
        <w:rPr>
          <w:b/>
          <w:bCs/>
        </w:rPr>
      </w:pPr>
      <w:r w:rsidRPr="00A76E55">
        <w:rPr>
          <w:b/>
          <w:bCs/>
        </w:rPr>
        <w:t>Wody powierzchniowe</w:t>
      </w:r>
      <w:r>
        <w:rPr>
          <w:b/>
          <w:bCs/>
        </w:rPr>
        <w:t xml:space="preserve"> i podziemne</w:t>
      </w:r>
    </w:p>
    <w:p w:rsidR="00B37242" w:rsidRDefault="00B37242" w:rsidP="00DF6411">
      <w:pPr>
        <w:spacing w:before="120" w:after="0" w:line="360" w:lineRule="auto"/>
        <w:jc w:val="both"/>
      </w:pPr>
      <w:r>
        <w:t xml:space="preserve">Obszar Gminy leży w dwóch dorzeczach Bobra i Kaczawy. Północno-wschodnia część Gminy leży w obrębie dorzecza górnej i środkowej Szprotawy (prawy dopływ Bobra) i jej głównego dopływu – Chocianowskiej Wody. Na terenie Gminy istnieje też kilka zbiorników wodnych ( o pow. 13,5 ha) w wyrobiskach po eksploatacji kruszyw oraz zbiorniki wodne służące hodowli ryb. </w:t>
      </w:r>
    </w:p>
    <w:p w:rsidR="00B37242" w:rsidRDefault="00B37242" w:rsidP="00DF6411">
      <w:pPr>
        <w:spacing w:before="120" w:after="0" w:line="360" w:lineRule="auto"/>
        <w:jc w:val="both"/>
      </w:pPr>
      <w:r>
        <w:t xml:space="preserve">Na obszarze Gminy wyróżnia się dwa główne piętra wodonośne tj. czwartorzędowe i trzeciorzędowe. Mieszkańcy miasta zaopatrywani są w wodę z 5 ujęć wód podziemnych, które są objęte monitoringiem. </w:t>
      </w:r>
    </w:p>
    <w:p w:rsidR="00B37242" w:rsidRPr="0033231D" w:rsidRDefault="00B37242" w:rsidP="00DF6411">
      <w:pPr>
        <w:spacing w:before="120" w:after="0" w:line="360" w:lineRule="auto"/>
        <w:jc w:val="both"/>
        <w:rPr>
          <w:b/>
          <w:bCs/>
        </w:rPr>
      </w:pPr>
      <w:r w:rsidRPr="0033231D">
        <w:rPr>
          <w:b/>
          <w:bCs/>
        </w:rPr>
        <w:t xml:space="preserve">Środowisko przyrodnicze </w:t>
      </w:r>
    </w:p>
    <w:p w:rsidR="00B37242" w:rsidRDefault="00B37242" w:rsidP="00DF6411">
      <w:pPr>
        <w:spacing w:before="120" w:after="0" w:line="360" w:lineRule="auto"/>
        <w:jc w:val="both"/>
      </w:pPr>
      <w:r>
        <w:t>Teren Gminy charakteryzuje się bogatymi walorami przyrodniczymi i krajobrazowymi. Miasto Chocianów położone jest w otoczeniu dużych kompleksów leśnych będących częścią mezoregionu Borów Dolnośląskich. Ważnym aspektem środowiskowym są występujące na terenie miasta zadrzewienia przy ulicach, parkach lub obiektach użyteczności publicznej. Na uwagę zasługują występujące w mieście aleje lipowe:</w:t>
      </w:r>
    </w:p>
    <w:p w:rsidR="00B37242" w:rsidRPr="00552232" w:rsidRDefault="00B37242" w:rsidP="00676BFA">
      <w:pPr>
        <w:numPr>
          <w:ilvl w:val="0"/>
          <w:numId w:val="36"/>
        </w:numPr>
        <w:spacing w:before="120" w:after="0" w:line="360" w:lineRule="auto"/>
        <w:jc w:val="both"/>
      </w:pPr>
      <w:r w:rsidRPr="00552232">
        <w:t>aleja lipowa złożona z 35 egzemplarzy lipy drobnolistnej, ciągnąca się od przejazdu kolejowego do cmentarza w Chocianowie,</w:t>
      </w:r>
    </w:p>
    <w:p w:rsidR="00B37242" w:rsidRPr="00552232" w:rsidRDefault="00B37242" w:rsidP="00676BFA">
      <w:pPr>
        <w:numPr>
          <w:ilvl w:val="0"/>
          <w:numId w:val="36"/>
        </w:numPr>
        <w:spacing w:before="120" w:after="0" w:line="360" w:lineRule="auto"/>
        <w:jc w:val="both"/>
      </w:pPr>
      <w:r w:rsidRPr="00552232">
        <w:t>aleja lipowa ciągnąca się wzdłuż ulicy Żymierskiego, złożona z 20 egzemplarzy lipy drobnolistnej o obwodach do 135 cm do 230 cm,</w:t>
      </w:r>
    </w:p>
    <w:p w:rsidR="00B37242" w:rsidRPr="00552232" w:rsidRDefault="00B37242" w:rsidP="00676BFA">
      <w:pPr>
        <w:numPr>
          <w:ilvl w:val="0"/>
          <w:numId w:val="36"/>
        </w:numPr>
        <w:spacing w:before="120" w:after="0" w:line="360" w:lineRule="auto"/>
        <w:jc w:val="both"/>
      </w:pPr>
      <w:r w:rsidRPr="00552232">
        <w:t>jednorodna aleja lipowa wzdłuż drogi do zlikwidowanego cmentarza ewangelickiego o obwodach od 135 cm do 150 cm.</w:t>
      </w:r>
    </w:p>
    <w:p w:rsidR="00B37242" w:rsidRDefault="00B37242" w:rsidP="00827B7F">
      <w:pPr>
        <w:spacing w:before="120" w:after="0" w:line="360" w:lineRule="auto"/>
        <w:jc w:val="both"/>
      </w:pPr>
      <w:r w:rsidRPr="00827B7F">
        <w:t>W południowo – zachodniej części miasta Chocianów znajduje się park barokowo - krajobrazowy o pow. 13,42 ha, który jest obiektem chronionym ze względu na swoje wartości historyczne i przyrodnicze. Na terenie parku znajduje się kilka pomników przyrody: 1 topola biała i 4 dęby szypułkowe. Ponadto w obrębie parku występuje 25 drzew, których wiek, rozmiary i stan zdrowotny predysponują do uznania ich jako pomniki przyrody.</w:t>
      </w:r>
    </w:p>
    <w:p w:rsidR="00B37242" w:rsidRPr="00827B7F" w:rsidRDefault="00B37242" w:rsidP="00827B7F">
      <w:pPr>
        <w:spacing w:before="120" w:after="0" w:line="360" w:lineRule="auto"/>
        <w:jc w:val="both"/>
        <w:rPr>
          <w:b/>
          <w:bCs/>
        </w:rPr>
      </w:pPr>
      <w:r w:rsidRPr="00827B7F">
        <w:rPr>
          <w:b/>
          <w:bCs/>
        </w:rPr>
        <w:t>Powietrze atmosferyczne</w:t>
      </w:r>
    </w:p>
    <w:p w:rsidR="00B37242" w:rsidRDefault="00B37242" w:rsidP="00D77FDC">
      <w:pPr>
        <w:spacing w:before="120" w:after="0" w:line="360" w:lineRule="auto"/>
        <w:jc w:val="both"/>
      </w:pPr>
      <w:r>
        <w:t xml:space="preserve">Na terenie miasta występuje szereg źródeł emisji zanieczyszczeń do atmosfery.  Źródła zorganizowane to m.in. źródła punktowe (kominy - wprowadzają do powietrza zanieczyszczenia w trakcie spalania paliw w celach grzewczych i technologicznych), spaliny pojazdów samochodowych, indywidualne systemy grzewcze zasilane gazem, olejem opałowym lub paliwem stałym. Obszar miasta cechuje się niskim stężeniem zanieczyszczeń w powietrzu, a jakość powietrza można uznać za dobrą. </w:t>
      </w:r>
    </w:p>
    <w:p w:rsidR="00B37242" w:rsidRPr="00D77FDC" w:rsidRDefault="00B37242" w:rsidP="00D77FDC">
      <w:pPr>
        <w:spacing w:before="120" w:after="0" w:line="360" w:lineRule="auto"/>
        <w:jc w:val="both"/>
        <w:rPr>
          <w:b/>
          <w:bCs/>
        </w:rPr>
      </w:pPr>
      <w:r w:rsidRPr="00D77FDC">
        <w:rPr>
          <w:b/>
          <w:bCs/>
        </w:rPr>
        <w:t>Stan środowiska akustycznego</w:t>
      </w:r>
    </w:p>
    <w:p w:rsidR="00B37242" w:rsidRDefault="00B37242" w:rsidP="00D77FDC">
      <w:pPr>
        <w:spacing w:before="120" w:after="0" w:line="360" w:lineRule="auto"/>
        <w:jc w:val="both"/>
      </w:pPr>
      <w:r>
        <w:t xml:space="preserve">Głównymi źródłami hałasu w mieście jest hałas emitowany z obiektów przemysłowych i usługowych (tzw. hałas przemysłowy) oraz hałas drogowy. </w:t>
      </w:r>
    </w:p>
    <w:p w:rsidR="00B37242" w:rsidRPr="006F4852" w:rsidRDefault="00B37242" w:rsidP="00676BFA">
      <w:pPr>
        <w:pStyle w:val="Heading2"/>
        <w:numPr>
          <w:ilvl w:val="1"/>
          <w:numId w:val="3"/>
        </w:numPr>
        <w:spacing w:before="120" w:after="0" w:line="360" w:lineRule="auto"/>
        <w:jc w:val="both"/>
        <w:rPr>
          <w:rFonts w:ascii="Calibri" w:hAnsi="Calibri" w:cs="Calibri"/>
          <w:i w:val="0"/>
          <w:iCs w:val="0"/>
          <w:color w:val="1F497D"/>
          <w:sz w:val="24"/>
          <w:szCs w:val="24"/>
        </w:rPr>
      </w:pPr>
      <w:bookmarkStart w:id="26" w:name="_Toc262119826"/>
      <w:r w:rsidRPr="006F4852">
        <w:rPr>
          <w:rFonts w:ascii="Calibri" w:hAnsi="Calibri" w:cs="Calibri"/>
          <w:i w:val="0"/>
          <w:iCs w:val="0"/>
          <w:color w:val="1F497D"/>
          <w:sz w:val="24"/>
          <w:szCs w:val="24"/>
        </w:rPr>
        <w:t>Potencjał społeczno-gospodarczy</w:t>
      </w:r>
      <w:bookmarkEnd w:id="26"/>
      <w:r w:rsidRPr="006F4852">
        <w:rPr>
          <w:rFonts w:ascii="Calibri" w:hAnsi="Calibri" w:cs="Calibri"/>
          <w:i w:val="0"/>
          <w:iCs w:val="0"/>
          <w:color w:val="1F497D"/>
          <w:sz w:val="24"/>
          <w:szCs w:val="24"/>
        </w:rPr>
        <w:t xml:space="preserve"> </w:t>
      </w:r>
      <w:bookmarkEnd w:id="24"/>
      <w:bookmarkEnd w:id="25"/>
    </w:p>
    <w:p w:rsidR="00B37242" w:rsidRPr="006F4852" w:rsidRDefault="00B37242" w:rsidP="00676BFA">
      <w:pPr>
        <w:pStyle w:val="Heading3"/>
        <w:numPr>
          <w:ilvl w:val="2"/>
          <w:numId w:val="3"/>
        </w:numPr>
        <w:spacing w:before="120" w:after="0" w:line="360" w:lineRule="auto"/>
        <w:rPr>
          <w:rFonts w:ascii="Calibri" w:hAnsi="Calibri" w:cs="Calibri"/>
          <w:color w:val="1F497D"/>
          <w:sz w:val="22"/>
          <w:szCs w:val="22"/>
        </w:rPr>
      </w:pPr>
      <w:bookmarkStart w:id="27" w:name="_Toc255895768"/>
      <w:bookmarkStart w:id="28" w:name="_Toc256761801"/>
      <w:bookmarkStart w:id="29" w:name="_Toc262119827"/>
      <w:r w:rsidRPr="006F4852">
        <w:rPr>
          <w:rFonts w:ascii="Calibri" w:hAnsi="Calibri" w:cs="Calibri"/>
          <w:color w:val="1F497D"/>
          <w:sz w:val="22"/>
          <w:szCs w:val="22"/>
        </w:rPr>
        <w:t>Demografia</w:t>
      </w:r>
      <w:bookmarkEnd w:id="27"/>
      <w:bookmarkEnd w:id="28"/>
      <w:bookmarkEnd w:id="29"/>
    </w:p>
    <w:p w:rsidR="00B37242" w:rsidRPr="006F4852" w:rsidRDefault="00B37242" w:rsidP="00DF6411">
      <w:pPr>
        <w:spacing w:before="120" w:after="0" w:line="360" w:lineRule="auto"/>
        <w:jc w:val="both"/>
      </w:pPr>
      <w:r w:rsidRPr="006F4852">
        <w:t xml:space="preserve">Analizę demograficzną miasta Chocianów przeprowadzono na podstawie danych Głównego Urzędu Statystycznego. Chocianów stanowi centrum administracyjno-gospodarcze Gminy Chocianów i w 2008 roku faktycznie zamieszkiwane było przez 8179 osoby (stan na 31 XII), natomiast wg stałego miejsca zameldowania przez 8236 osoby (stan na 31 XII). Większość populacji stanowią kobiety, ten współczynnik feminizacji utrzymuje się od kilku lat. </w:t>
      </w:r>
    </w:p>
    <w:p w:rsidR="00B37242" w:rsidRPr="006F4852" w:rsidRDefault="00B37242" w:rsidP="00820840">
      <w:pPr>
        <w:spacing w:before="120" w:line="360" w:lineRule="auto"/>
        <w:jc w:val="center"/>
        <w:rPr>
          <w:b/>
          <w:bCs/>
          <w:sz w:val="20"/>
          <w:szCs w:val="20"/>
        </w:rPr>
      </w:pPr>
      <w:r>
        <w:rPr>
          <w:b/>
          <w:bCs/>
          <w:sz w:val="20"/>
          <w:szCs w:val="20"/>
        </w:rPr>
        <w:t>Rysunek 3</w:t>
      </w:r>
      <w:r w:rsidRPr="006F4852">
        <w:rPr>
          <w:b/>
          <w:bCs/>
          <w:sz w:val="20"/>
          <w:szCs w:val="20"/>
        </w:rPr>
        <w:t>. Ludność Chocianowa wg faktycznego miejsca zameldowana (XII 2008 r.)</w:t>
      </w:r>
    </w:p>
    <w:p w:rsidR="00B37242" w:rsidRPr="006F4852" w:rsidRDefault="00B37242" w:rsidP="00820840">
      <w:pPr>
        <w:spacing w:before="120" w:line="360" w:lineRule="auto"/>
        <w:jc w:val="center"/>
      </w:pPr>
      <w:r>
        <w:rPr>
          <w:noProof/>
          <w:lang w:eastAsia="pl-PL"/>
        </w:rPr>
        <w:pict>
          <v:shape id="Wykres 4" o:spid="_x0000_i1032" type="#_x0000_t75" style="width:359.25pt;height:3in;visibility:visible">
            <v:imagedata r:id="rId15" o:title="" croptop="-4639f" cropbottom="-5304f" cropleft="-3101f" cropright="-4974f"/>
            <o:lock v:ext="edit" aspectratio="f"/>
          </v:shape>
        </w:pict>
      </w:r>
    </w:p>
    <w:p w:rsidR="00B37242" w:rsidRPr="006F4852" w:rsidRDefault="00B37242" w:rsidP="00820840">
      <w:pPr>
        <w:pStyle w:val="BodyText2"/>
        <w:spacing w:after="0"/>
        <w:jc w:val="center"/>
        <w:rPr>
          <w:i/>
          <w:iCs/>
          <w:sz w:val="20"/>
          <w:szCs w:val="20"/>
        </w:rPr>
      </w:pPr>
      <w:r w:rsidRPr="006F4852">
        <w:rPr>
          <w:i/>
          <w:iCs/>
          <w:sz w:val="20"/>
          <w:szCs w:val="20"/>
        </w:rPr>
        <w:t>Źródło: opracowanie własne na podstawie danych GUS.</w:t>
      </w:r>
    </w:p>
    <w:p w:rsidR="00B37242" w:rsidRPr="006F4852" w:rsidRDefault="00B37242" w:rsidP="00820840">
      <w:pPr>
        <w:pStyle w:val="BodyText2"/>
        <w:spacing w:before="120" w:after="0"/>
      </w:pPr>
      <w:r w:rsidRPr="006F4852">
        <w:t xml:space="preserve">Liczbę ludności Chocianowa w latach 2006-2008 prezentuje tabela poniżej. </w:t>
      </w:r>
    </w:p>
    <w:p w:rsidR="00B37242" w:rsidRDefault="00B37242"/>
    <w:p w:rsidR="00B37242" w:rsidRDefault="00B37242">
      <w:pPr>
        <w:rPr>
          <w:b/>
          <w:bCs/>
          <w:sz w:val="20"/>
          <w:szCs w:val="20"/>
          <w:lang w:val="de-DE" w:eastAsia="pl-PL"/>
        </w:rPr>
      </w:pPr>
    </w:p>
    <w:p w:rsidR="00B37242" w:rsidRPr="006F4852" w:rsidRDefault="00B37242" w:rsidP="00820840">
      <w:pPr>
        <w:pStyle w:val="Caption"/>
        <w:keepNext/>
        <w:spacing w:before="120" w:line="360" w:lineRule="auto"/>
        <w:jc w:val="center"/>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2</w:t>
      </w:r>
      <w:r w:rsidRPr="006F4852">
        <w:rPr>
          <w:rFonts w:ascii="Calibri" w:hAnsi="Calibri" w:cs="Calibri"/>
        </w:rPr>
        <w:fldChar w:fldCharType="end"/>
      </w:r>
      <w:r w:rsidRPr="006F4852">
        <w:rPr>
          <w:rFonts w:ascii="Calibri" w:hAnsi="Calibri" w:cs="Calibri"/>
        </w:rPr>
        <w:t xml:space="preserve">. Liczba ludności Chocianowa w latach 2006-2008 </w:t>
      </w:r>
    </w:p>
    <w:tbl>
      <w:tblPr>
        <w:tblW w:w="535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2799"/>
        <w:gridCol w:w="853"/>
        <w:gridCol w:w="853"/>
        <w:gridCol w:w="853"/>
      </w:tblGrid>
      <w:tr w:rsidR="00B37242" w:rsidRPr="007F69B9">
        <w:trPr>
          <w:jc w:val="center"/>
        </w:trPr>
        <w:tc>
          <w:tcPr>
            <w:tcW w:w="2799" w:type="dxa"/>
            <w:tcBorders>
              <w:top w:val="double" w:sz="4" w:space="0" w:color="auto"/>
            </w:tcBorders>
            <w:shd w:val="clear" w:color="auto" w:fill="1F497D"/>
          </w:tcPr>
          <w:p w:rsidR="00B37242" w:rsidRPr="007F69B9" w:rsidRDefault="00B37242" w:rsidP="000A5B5A">
            <w:pPr>
              <w:pStyle w:val="BodyText2"/>
              <w:spacing w:after="0" w:line="240" w:lineRule="auto"/>
              <w:jc w:val="center"/>
              <w:rPr>
                <w:b/>
                <w:bCs/>
                <w:color w:val="FFFFFF"/>
                <w:sz w:val="20"/>
                <w:szCs w:val="20"/>
              </w:rPr>
            </w:pPr>
            <w:r w:rsidRPr="007F69B9">
              <w:rPr>
                <w:b/>
                <w:bCs/>
                <w:color w:val="FFFFFF"/>
                <w:sz w:val="20"/>
                <w:szCs w:val="20"/>
              </w:rPr>
              <w:t xml:space="preserve">Wyszczególnienie </w:t>
            </w:r>
          </w:p>
        </w:tc>
        <w:tc>
          <w:tcPr>
            <w:tcW w:w="853" w:type="dxa"/>
            <w:tcBorders>
              <w:top w:val="double" w:sz="4" w:space="0" w:color="auto"/>
            </w:tcBorders>
            <w:shd w:val="clear" w:color="auto" w:fill="1F497D"/>
          </w:tcPr>
          <w:p w:rsidR="00B37242" w:rsidRPr="007F69B9" w:rsidRDefault="00B37242" w:rsidP="000A5B5A">
            <w:pPr>
              <w:pStyle w:val="BodyText2"/>
              <w:spacing w:after="0" w:line="240" w:lineRule="auto"/>
              <w:jc w:val="center"/>
              <w:rPr>
                <w:b/>
                <w:bCs/>
                <w:color w:val="FFFFFF"/>
                <w:sz w:val="20"/>
                <w:szCs w:val="20"/>
              </w:rPr>
            </w:pPr>
            <w:r w:rsidRPr="007F69B9">
              <w:rPr>
                <w:b/>
                <w:bCs/>
                <w:color w:val="FFFFFF"/>
                <w:sz w:val="20"/>
                <w:szCs w:val="20"/>
              </w:rPr>
              <w:t>2006</w:t>
            </w:r>
          </w:p>
        </w:tc>
        <w:tc>
          <w:tcPr>
            <w:tcW w:w="853" w:type="dxa"/>
            <w:tcBorders>
              <w:top w:val="double" w:sz="4" w:space="0" w:color="auto"/>
            </w:tcBorders>
            <w:shd w:val="clear" w:color="auto" w:fill="1F497D"/>
          </w:tcPr>
          <w:p w:rsidR="00B37242" w:rsidRPr="007F69B9" w:rsidRDefault="00B37242" w:rsidP="000A5B5A">
            <w:pPr>
              <w:pStyle w:val="BodyText2"/>
              <w:spacing w:after="0" w:line="240" w:lineRule="auto"/>
              <w:jc w:val="center"/>
              <w:rPr>
                <w:b/>
                <w:bCs/>
                <w:color w:val="FFFFFF"/>
                <w:sz w:val="20"/>
                <w:szCs w:val="20"/>
              </w:rPr>
            </w:pPr>
            <w:r w:rsidRPr="007F69B9">
              <w:rPr>
                <w:b/>
                <w:bCs/>
                <w:color w:val="FFFFFF"/>
                <w:sz w:val="20"/>
                <w:szCs w:val="20"/>
              </w:rPr>
              <w:t>2007</w:t>
            </w:r>
          </w:p>
        </w:tc>
        <w:tc>
          <w:tcPr>
            <w:tcW w:w="853" w:type="dxa"/>
            <w:tcBorders>
              <w:top w:val="double" w:sz="4" w:space="0" w:color="auto"/>
            </w:tcBorders>
            <w:shd w:val="clear" w:color="auto" w:fill="1F497D"/>
          </w:tcPr>
          <w:p w:rsidR="00B37242" w:rsidRPr="007F69B9" w:rsidRDefault="00B37242" w:rsidP="000A5B5A">
            <w:pPr>
              <w:pStyle w:val="BodyText2"/>
              <w:spacing w:after="0" w:line="240" w:lineRule="auto"/>
              <w:jc w:val="center"/>
              <w:rPr>
                <w:b/>
                <w:bCs/>
                <w:color w:val="FFFFFF"/>
                <w:sz w:val="20"/>
                <w:szCs w:val="20"/>
              </w:rPr>
            </w:pPr>
            <w:r w:rsidRPr="007F69B9">
              <w:rPr>
                <w:b/>
                <w:bCs/>
                <w:color w:val="FFFFFF"/>
                <w:sz w:val="20"/>
                <w:szCs w:val="20"/>
              </w:rPr>
              <w:t>2008</w:t>
            </w:r>
          </w:p>
        </w:tc>
      </w:tr>
      <w:tr w:rsidR="00B37242" w:rsidRPr="007F69B9">
        <w:trPr>
          <w:jc w:val="center"/>
        </w:trPr>
        <w:tc>
          <w:tcPr>
            <w:tcW w:w="2799" w:type="dxa"/>
          </w:tcPr>
          <w:p w:rsidR="00B37242" w:rsidRPr="007F69B9" w:rsidRDefault="00B37242" w:rsidP="000A5B5A">
            <w:pPr>
              <w:pStyle w:val="BodyText2"/>
              <w:spacing w:after="0" w:line="240" w:lineRule="auto"/>
              <w:jc w:val="center"/>
              <w:rPr>
                <w:b/>
                <w:bCs/>
                <w:sz w:val="20"/>
                <w:szCs w:val="20"/>
              </w:rPr>
            </w:pPr>
            <w:r w:rsidRPr="007F69B9">
              <w:rPr>
                <w:b/>
                <w:bCs/>
                <w:sz w:val="20"/>
                <w:szCs w:val="20"/>
              </w:rPr>
              <w:t>Ludność ogółem, w tym:</w:t>
            </w:r>
          </w:p>
        </w:tc>
        <w:tc>
          <w:tcPr>
            <w:tcW w:w="853" w:type="dxa"/>
          </w:tcPr>
          <w:p w:rsidR="00B37242" w:rsidRPr="007F69B9" w:rsidRDefault="00B37242" w:rsidP="000A5B5A">
            <w:pPr>
              <w:pStyle w:val="BodyText2"/>
              <w:spacing w:after="0" w:line="240" w:lineRule="auto"/>
              <w:jc w:val="center"/>
              <w:rPr>
                <w:sz w:val="20"/>
                <w:szCs w:val="20"/>
              </w:rPr>
            </w:pPr>
            <w:r w:rsidRPr="007F69B9">
              <w:rPr>
                <w:sz w:val="20"/>
                <w:szCs w:val="20"/>
              </w:rPr>
              <w:t>8205</w:t>
            </w:r>
          </w:p>
        </w:tc>
        <w:tc>
          <w:tcPr>
            <w:tcW w:w="853" w:type="dxa"/>
          </w:tcPr>
          <w:p w:rsidR="00B37242" w:rsidRPr="007F69B9" w:rsidRDefault="00B37242" w:rsidP="000A5B5A">
            <w:pPr>
              <w:pStyle w:val="BodyText2"/>
              <w:spacing w:after="0" w:line="240" w:lineRule="auto"/>
              <w:jc w:val="center"/>
              <w:rPr>
                <w:sz w:val="20"/>
                <w:szCs w:val="20"/>
              </w:rPr>
            </w:pPr>
            <w:r w:rsidRPr="007F69B9">
              <w:rPr>
                <w:sz w:val="20"/>
                <w:szCs w:val="20"/>
              </w:rPr>
              <w:t>8186</w:t>
            </w:r>
          </w:p>
        </w:tc>
        <w:tc>
          <w:tcPr>
            <w:tcW w:w="853" w:type="dxa"/>
          </w:tcPr>
          <w:p w:rsidR="00B37242" w:rsidRPr="007F69B9" w:rsidRDefault="00B37242" w:rsidP="000A5B5A">
            <w:pPr>
              <w:pStyle w:val="BodyText2"/>
              <w:spacing w:after="0" w:line="240" w:lineRule="auto"/>
              <w:jc w:val="center"/>
              <w:rPr>
                <w:sz w:val="20"/>
                <w:szCs w:val="20"/>
              </w:rPr>
            </w:pPr>
            <w:r w:rsidRPr="007F69B9">
              <w:rPr>
                <w:sz w:val="20"/>
                <w:szCs w:val="20"/>
              </w:rPr>
              <w:t>8179</w:t>
            </w:r>
          </w:p>
        </w:tc>
      </w:tr>
      <w:tr w:rsidR="00B37242" w:rsidRPr="007F69B9">
        <w:trPr>
          <w:jc w:val="center"/>
        </w:trPr>
        <w:tc>
          <w:tcPr>
            <w:tcW w:w="2799" w:type="dxa"/>
          </w:tcPr>
          <w:p w:rsidR="00B37242" w:rsidRPr="007F69B9" w:rsidRDefault="00B37242" w:rsidP="000A5B5A">
            <w:pPr>
              <w:pStyle w:val="BodyText2"/>
              <w:spacing w:after="0" w:line="240" w:lineRule="auto"/>
              <w:jc w:val="center"/>
              <w:rPr>
                <w:b/>
                <w:bCs/>
                <w:sz w:val="20"/>
                <w:szCs w:val="20"/>
              </w:rPr>
            </w:pPr>
            <w:r w:rsidRPr="007F69B9">
              <w:rPr>
                <w:b/>
                <w:bCs/>
                <w:sz w:val="20"/>
                <w:szCs w:val="20"/>
              </w:rPr>
              <w:t>Kobiety</w:t>
            </w:r>
          </w:p>
        </w:tc>
        <w:tc>
          <w:tcPr>
            <w:tcW w:w="853" w:type="dxa"/>
          </w:tcPr>
          <w:p w:rsidR="00B37242" w:rsidRPr="007F69B9" w:rsidRDefault="00B37242" w:rsidP="000A5B5A">
            <w:pPr>
              <w:pStyle w:val="BodyText2"/>
              <w:spacing w:after="0" w:line="240" w:lineRule="auto"/>
              <w:jc w:val="center"/>
              <w:rPr>
                <w:sz w:val="20"/>
                <w:szCs w:val="20"/>
              </w:rPr>
            </w:pPr>
            <w:r w:rsidRPr="007F69B9">
              <w:rPr>
                <w:sz w:val="20"/>
                <w:szCs w:val="20"/>
              </w:rPr>
              <w:t>4183</w:t>
            </w:r>
          </w:p>
        </w:tc>
        <w:tc>
          <w:tcPr>
            <w:tcW w:w="853" w:type="dxa"/>
          </w:tcPr>
          <w:p w:rsidR="00B37242" w:rsidRPr="007F69B9" w:rsidRDefault="00B37242" w:rsidP="000A5B5A">
            <w:pPr>
              <w:pStyle w:val="BodyText2"/>
              <w:spacing w:after="0" w:line="240" w:lineRule="auto"/>
              <w:jc w:val="center"/>
              <w:rPr>
                <w:sz w:val="20"/>
                <w:szCs w:val="20"/>
              </w:rPr>
            </w:pPr>
            <w:r w:rsidRPr="007F69B9">
              <w:rPr>
                <w:sz w:val="20"/>
                <w:szCs w:val="20"/>
              </w:rPr>
              <w:t>4192</w:t>
            </w:r>
          </w:p>
        </w:tc>
        <w:tc>
          <w:tcPr>
            <w:tcW w:w="853" w:type="dxa"/>
          </w:tcPr>
          <w:p w:rsidR="00B37242" w:rsidRPr="007F69B9" w:rsidRDefault="00B37242" w:rsidP="000A5B5A">
            <w:pPr>
              <w:pStyle w:val="BodyText2"/>
              <w:spacing w:after="0" w:line="240" w:lineRule="auto"/>
              <w:jc w:val="center"/>
              <w:rPr>
                <w:sz w:val="20"/>
                <w:szCs w:val="20"/>
              </w:rPr>
            </w:pPr>
            <w:r w:rsidRPr="007F69B9">
              <w:rPr>
                <w:sz w:val="20"/>
                <w:szCs w:val="20"/>
              </w:rPr>
              <w:t>4186</w:t>
            </w:r>
          </w:p>
        </w:tc>
      </w:tr>
      <w:tr w:rsidR="00B37242" w:rsidRPr="007F69B9">
        <w:trPr>
          <w:jc w:val="center"/>
        </w:trPr>
        <w:tc>
          <w:tcPr>
            <w:tcW w:w="2799" w:type="dxa"/>
            <w:tcBorders>
              <w:bottom w:val="double" w:sz="4" w:space="0" w:color="auto"/>
            </w:tcBorders>
          </w:tcPr>
          <w:p w:rsidR="00B37242" w:rsidRPr="007F69B9" w:rsidRDefault="00B37242" w:rsidP="000A5B5A">
            <w:pPr>
              <w:pStyle w:val="BodyText2"/>
              <w:spacing w:after="0" w:line="240" w:lineRule="auto"/>
              <w:jc w:val="center"/>
              <w:rPr>
                <w:b/>
                <w:bCs/>
                <w:sz w:val="20"/>
                <w:szCs w:val="20"/>
              </w:rPr>
            </w:pPr>
            <w:r w:rsidRPr="007F69B9">
              <w:rPr>
                <w:b/>
                <w:bCs/>
                <w:sz w:val="20"/>
                <w:szCs w:val="20"/>
              </w:rPr>
              <w:t xml:space="preserve">Mężczyźni </w:t>
            </w:r>
          </w:p>
        </w:tc>
        <w:tc>
          <w:tcPr>
            <w:tcW w:w="853" w:type="dxa"/>
            <w:tcBorders>
              <w:bottom w:val="double" w:sz="4" w:space="0" w:color="auto"/>
            </w:tcBorders>
          </w:tcPr>
          <w:p w:rsidR="00B37242" w:rsidRPr="007F69B9" w:rsidRDefault="00B37242" w:rsidP="000A5B5A">
            <w:pPr>
              <w:pStyle w:val="BodyText2"/>
              <w:spacing w:after="0" w:line="240" w:lineRule="auto"/>
              <w:jc w:val="center"/>
              <w:rPr>
                <w:sz w:val="20"/>
                <w:szCs w:val="20"/>
              </w:rPr>
            </w:pPr>
            <w:r w:rsidRPr="007F69B9">
              <w:rPr>
                <w:sz w:val="20"/>
                <w:szCs w:val="20"/>
              </w:rPr>
              <w:t>4022</w:t>
            </w:r>
          </w:p>
        </w:tc>
        <w:tc>
          <w:tcPr>
            <w:tcW w:w="853" w:type="dxa"/>
            <w:tcBorders>
              <w:bottom w:val="double" w:sz="4" w:space="0" w:color="auto"/>
            </w:tcBorders>
          </w:tcPr>
          <w:p w:rsidR="00B37242" w:rsidRPr="007F69B9" w:rsidRDefault="00B37242" w:rsidP="000A5B5A">
            <w:pPr>
              <w:pStyle w:val="BodyText2"/>
              <w:spacing w:after="0" w:line="240" w:lineRule="auto"/>
              <w:jc w:val="center"/>
              <w:rPr>
                <w:sz w:val="20"/>
                <w:szCs w:val="20"/>
              </w:rPr>
            </w:pPr>
            <w:r w:rsidRPr="007F69B9">
              <w:rPr>
                <w:sz w:val="20"/>
                <w:szCs w:val="20"/>
              </w:rPr>
              <w:t>3994</w:t>
            </w:r>
          </w:p>
        </w:tc>
        <w:tc>
          <w:tcPr>
            <w:tcW w:w="853" w:type="dxa"/>
            <w:tcBorders>
              <w:bottom w:val="double" w:sz="4" w:space="0" w:color="auto"/>
            </w:tcBorders>
          </w:tcPr>
          <w:p w:rsidR="00B37242" w:rsidRPr="007F69B9" w:rsidRDefault="00B37242" w:rsidP="000A5B5A">
            <w:pPr>
              <w:pStyle w:val="BodyText2"/>
              <w:spacing w:after="0" w:line="240" w:lineRule="auto"/>
              <w:jc w:val="center"/>
              <w:rPr>
                <w:sz w:val="20"/>
                <w:szCs w:val="20"/>
              </w:rPr>
            </w:pPr>
            <w:r w:rsidRPr="007F69B9">
              <w:rPr>
                <w:sz w:val="20"/>
                <w:szCs w:val="20"/>
              </w:rPr>
              <w:t>3993</w:t>
            </w:r>
          </w:p>
        </w:tc>
      </w:tr>
    </w:tbl>
    <w:p w:rsidR="00B37242" w:rsidRPr="006F4852" w:rsidRDefault="00B37242" w:rsidP="00820840">
      <w:pPr>
        <w:pStyle w:val="BodyText2"/>
        <w:spacing w:after="0"/>
        <w:jc w:val="center"/>
        <w:rPr>
          <w:i/>
          <w:iCs/>
          <w:sz w:val="20"/>
          <w:szCs w:val="20"/>
        </w:rPr>
      </w:pPr>
      <w:r w:rsidRPr="006F4852">
        <w:rPr>
          <w:i/>
          <w:iCs/>
          <w:sz w:val="20"/>
          <w:szCs w:val="20"/>
        </w:rPr>
        <w:t>Źródło: opracowanie własne na podstawie danych GUS.</w:t>
      </w:r>
    </w:p>
    <w:p w:rsidR="00B37242" w:rsidRPr="006F4852" w:rsidRDefault="00B37242" w:rsidP="00820840">
      <w:pPr>
        <w:spacing w:before="120" w:line="360" w:lineRule="auto"/>
      </w:pPr>
      <w:r w:rsidRPr="006F4852">
        <w:t>Wskaźnik modułu gminnego w 2008 r. przedstawiał się następująco:</w:t>
      </w:r>
    </w:p>
    <w:p w:rsidR="00B37242" w:rsidRPr="006F4852" w:rsidRDefault="00B37242" w:rsidP="00676BFA">
      <w:pPr>
        <w:numPr>
          <w:ilvl w:val="0"/>
          <w:numId w:val="10"/>
        </w:numPr>
        <w:spacing w:before="120" w:after="0" w:line="360" w:lineRule="auto"/>
        <w:jc w:val="both"/>
      </w:pPr>
      <w:r w:rsidRPr="006F4852">
        <w:t>ludność na 1 km</w:t>
      </w:r>
      <w:r w:rsidRPr="006F4852">
        <w:rPr>
          <w:vertAlign w:val="superscript"/>
        </w:rPr>
        <w:t>2</w:t>
      </w:r>
      <w:r w:rsidRPr="006F4852">
        <w:t xml:space="preserve"> (gęstość zaludnienia) – 1119 osób</w:t>
      </w:r>
    </w:p>
    <w:p w:rsidR="00B37242" w:rsidRPr="006F4852" w:rsidRDefault="00B37242" w:rsidP="00676BFA">
      <w:pPr>
        <w:numPr>
          <w:ilvl w:val="0"/>
          <w:numId w:val="10"/>
        </w:numPr>
        <w:spacing w:before="120" w:after="0" w:line="360" w:lineRule="auto"/>
        <w:jc w:val="both"/>
      </w:pPr>
      <w:r w:rsidRPr="006F4852">
        <w:t>kobiety na 100 mężczyzn – 105 osób</w:t>
      </w:r>
    </w:p>
    <w:p w:rsidR="00B37242" w:rsidRPr="006F4852" w:rsidRDefault="00B37242" w:rsidP="00676BFA">
      <w:pPr>
        <w:numPr>
          <w:ilvl w:val="0"/>
          <w:numId w:val="10"/>
        </w:numPr>
        <w:spacing w:before="120" w:after="0" w:line="360" w:lineRule="auto"/>
        <w:jc w:val="both"/>
      </w:pPr>
      <w:r w:rsidRPr="006F4852">
        <w:t xml:space="preserve">urodzenia żywe na 1000 ludności – 11,9 osoby </w:t>
      </w:r>
    </w:p>
    <w:p w:rsidR="00B37242" w:rsidRPr="006F4852" w:rsidRDefault="00B37242" w:rsidP="00676BFA">
      <w:pPr>
        <w:numPr>
          <w:ilvl w:val="0"/>
          <w:numId w:val="10"/>
        </w:numPr>
        <w:spacing w:before="120" w:after="0" w:line="360" w:lineRule="auto"/>
        <w:jc w:val="both"/>
      </w:pPr>
      <w:r w:rsidRPr="006F4852">
        <w:t>zgony na 1000 ludności – 10,4 osoby</w:t>
      </w:r>
    </w:p>
    <w:p w:rsidR="00B37242" w:rsidRPr="006F4852" w:rsidRDefault="00B37242" w:rsidP="00676BFA">
      <w:pPr>
        <w:numPr>
          <w:ilvl w:val="0"/>
          <w:numId w:val="10"/>
        </w:numPr>
        <w:spacing w:before="120" w:after="0" w:line="360" w:lineRule="auto"/>
        <w:jc w:val="both"/>
      </w:pPr>
      <w:r w:rsidRPr="006F4852">
        <w:t>małżeństwa na 1000 ludności – 8,1</w:t>
      </w:r>
    </w:p>
    <w:p w:rsidR="00B37242" w:rsidRPr="006F4852" w:rsidRDefault="00B37242" w:rsidP="00820840">
      <w:pPr>
        <w:spacing w:before="120" w:line="360" w:lineRule="auto"/>
        <w:jc w:val="both"/>
      </w:pPr>
      <w:r w:rsidRPr="006F4852">
        <w:t>Taki wskaźnik modułu gminnego charakterystyczny jest dla obszarów o znacznym stopniu urbanizacji. Gęstość zaludnienia jest stosunkowo wysoka i wynosi 1119 osoby/km</w:t>
      </w:r>
      <w:r w:rsidRPr="006F4852">
        <w:rPr>
          <w:vertAlign w:val="superscript"/>
        </w:rPr>
        <w:t>2</w:t>
      </w:r>
      <w:r w:rsidRPr="006F4852">
        <w:t xml:space="preserve">.  </w:t>
      </w:r>
    </w:p>
    <w:p w:rsidR="00B37242" w:rsidRPr="006F4852" w:rsidRDefault="00B37242" w:rsidP="00820840">
      <w:pPr>
        <w:spacing w:before="120" w:line="360" w:lineRule="auto"/>
        <w:jc w:val="both"/>
      </w:pPr>
      <w:r w:rsidRPr="006F4852">
        <w:t>W roku 2008 występowała korzystna struktura wiekowa ludności według kategorii społeczno-ekonomicznych wieku, tzn. w podziale na grupy wieku przedprodukcyjnego, produkcyjnego i poprodukcyjnego. Znaczny odsetek ludności stanowi grupa ludności w wieku produkcyjnym 67,8%, która to stanowi o przyszłości i potencjalnym rozwoju miasta. Ludność w wieku przedprodukcyjnym stanowi tylko 20,1%, z kolei w wieku poprodukcyjnym jedynie 12,1%.</w:t>
      </w:r>
    </w:p>
    <w:p w:rsidR="00B37242" w:rsidRPr="006F4852" w:rsidRDefault="00B37242" w:rsidP="00820840">
      <w:pPr>
        <w:pStyle w:val="Caption"/>
        <w:keepNext/>
        <w:jc w:val="center"/>
        <w:rPr>
          <w:rFonts w:ascii="Calibri" w:hAnsi="Calibri" w:cs="Calibri"/>
        </w:rPr>
      </w:pPr>
      <w:r>
        <w:rPr>
          <w:rFonts w:ascii="Calibri" w:hAnsi="Calibri" w:cs="Calibri"/>
        </w:rPr>
        <w:t>Rysunek  4</w:t>
      </w:r>
      <w:r w:rsidRPr="006F4852">
        <w:rPr>
          <w:rFonts w:ascii="Calibri" w:hAnsi="Calibri" w:cs="Calibri"/>
        </w:rPr>
        <w:t xml:space="preserve">. Udział ludności wg ekonomicznych grup wieku w % ludności ogółem w Chocianowie </w:t>
      </w:r>
    </w:p>
    <w:p w:rsidR="00B37242" w:rsidRPr="006F4852" w:rsidRDefault="00B37242" w:rsidP="00820840">
      <w:pPr>
        <w:spacing w:before="120" w:line="360" w:lineRule="auto"/>
        <w:jc w:val="center"/>
      </w:pPr>
      <w:r>
        <w:rPr>
          <w:noProof/>
          <w:lang w:eastAsia="pl-PL"/>
        </w:rPr>
        <w:pict>
          <v:shape id="Wykres 1" o:spid="_x0000_i1033" type="#_x0000_t75" style="width:318.75pt;height:174pt;visibility:visible">
            <v:imagedata r:id="rId16" o:title="" croptop="-18151f" cropbottom="-23466f" cropleft="-4480f" cropright="-1471f"/>
            <o:lock v:ext="edit" aspectratio="f"/>
          </v:shape>
        </w:pict>
      </w:r>
    </w:p>
    <w:p w:rsidR="00B37242" w:rsidRPr="006F4852" w:rsidRDefault="00B37242" w:rsidP="00820840">
      <w:pPr>
        <w:pStyle w:val="BodyText2"/>
        <w:spacing w:after="0"/>
        <w:jc w:val="center"/>
        <w:rPr>
          <w:i/>
          <w:iCs/>
          <w:sz w:val="20"/>
          <w:szCs w:val="20"/>
        </w:rPr>
      </w:pPr>
      <w:r w:rsidRPr="006F4852">
        <w:rPr>
          <w:i/>
          <w:iCs/>
          <w:sz w:val="20"/>
          <w:szCs w:val="20"/>
        </w:rPr>
        <w:t>Źródło: opracowanie własne na podstawie danych GUS.</w:t>
      </w:r>
    </w:p>
    <w:p w:rsidR="00B37242" w:rsidRPr="006F4852" w:rsidRDefault="00B37242" w:rsidP="00820840">
      <w:pPr>
        <w:spacing w:before="120" w:line="360" w:lineRule="auto"/>
        <w:jc w:val="both"/>
      </w:pPr>
      <w:r w:rsidRPr="006F4852">
        <w:t xml:space="preserve">Widoczne jest zatem charakterystyczne dla krajów europejskich starzenie się ludności. Występowanie tak licznej grupy seniorów wymaga podjęcia przez Gminę działań, w obszarze społecznym, zdrowotnym i socjalnym. Ponadto występowanie bardzo licznej grupy osób w wieku produkcyjnym świadczy o dużym potencjale kadry pracowniczej i jednocześnie wymusza konieczność tworzenia nowych miejsc pracy w mieście. </w:t>
      </w:r>
    </w:p>
    <w:p w:rsidR="00B37242" w:rsidRPr="006F4852" w:rsidRDefault="00B37242" w:rsidP="00820840">
      <w:pPr>
        <w:spacing w:before="120" w:line="360" w:lineRule="auto"/>
        <w:jc w:val="both"/>
      </w:pPr>
      <w:r w:rsidRPr="006F4852">
        <w:t>Strukturę ludności wg ekonomicznych grup wieku prezentuje poniższa tabela.</w:t>
      </w:r>
    </w:p>
    <w:p w:rsidR="00B37242" w:rsidRPr="006F4852" w:rsidRDefault="00B37242" w:rsidP="00820840">
      <w:pPr>
        <w:pStyle w:val="Caption"/>
        <w:keepNext/>
        <w:jc w:val="both"/>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3</w:t>
      </w:r>
      <w:r w:rsidRPr="006F4852">
        <w:rPr>
          <w:rFonts w:ascii="Calibri" w:hAnsi="Calibri" w:cs="Calibri"/>
        </w:rPr>
        <w:fldChar w:fldCharType="end"/>
      </w:r>
      <w:r w:rsidRPr="006F4852">
        <w:rPr>
          <w:rFonts w:ascii="Calibri" w:hAnsi="Calibri" w:cs="Calibri"/>
        </w:rPr>
        <w:t xml:space="preserve">. Ludność w wieku przedprodukcyjnym (17 lat i mniej), produkcyjnym i nieprodukcyjnym (2008 r.) w Chocianowie </w:t>
      </w:r>
    </w:p>
    <w:p w:rsidR="00B37242" w:rsidRPr="006F4852" w:rsidRDefault="00B37242" w:rsidP="00820840">
      <w:pPr>
        <w:pStyle w:val="Caption"/>
        <w:keepNext/>
        <w:rPr>
          <w:rFonts w:ascii="Calibri" w:hAnsi="Calibri" w:cs="Calibri"/>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1E0"/>
      </w:tblPr>
      <w:tblGrid>
        <w:gridCol w:w="1316"/>
        <w:gridCol w:w="1316"/>
        <w:gridCol w:w="1316"/>
        <w:gridCol w:w="1316"/>
        <w:gridCol w:w="1316"/>
        <w:gridCol w:w="1316"/>
      </w:tblGrid>
      <w:tr w:rsidR="00B37242" w:rsidRPr="007F69B9">
        <w:trPr>
          <w:jc w:val="center"/>
        </w:trPr>
        <w:tc>
          <w:tcPr>
            <w:tcW w:w="7896" w:type="dxa"/>
            <w:gridSpan w:val="6"/>
            <w:tcBorders>
              <w:top w:val="double" w:sz="4" w:space="0" w:color="auto"/>
            </w:tcBorders>
            <w:shd w:val="clear" w:color="auto" w:fill="1F497D"/>
          </w:tcPr>
          <w:p w:rsidR="00B37242" w:rsidRPr="007F69B9" w:rsidRDefault="00B37242" w:rsidP="004950E0">
            <w:pPr>
              <w:spacing w:after="0" w:line="240" w:lineRule="auto"/>
              <w:jc w:val="center"/>
              <w:rPr>
                <w:b/>
                <w:bCs/>
                <w:color w:val="FFFFFF"/>
                <w:sz w:val="20"/>
                <w:szCs w:val="20"/>
              </w:rPr>
            </w:pPr>
            <w:r w:rsidRPr="007F69B9">
              <w:rPr>
                <w:b/>
                <w:bCs/>
                <w:color w:val="FFFFFF"/>
                <w:sz w:val="20"/>
                <w:szCs w:val="20"/>
              </w:rPr>
              <w:t>W wieku</w:t>
            </w:r>
          </w:p>
        </w:tc>
      </w:tr>
      <w:tr w:rsidR="00B37242" w:rsidRPr="007F69B9">
        <w:trPr>
          <w:trHeight w:val="375"/>
          <w:jc w:val="center"/>
        </w:trPr>
        <w:tc>
          <w:tcPr>
            <w:tcW w:w="2632" w:type="dxa"/>
            <w:gridSpan w:val="2"/>
            <w:tcBorders>
              <w:right w:val="single" w:sz="4" w:space="0" w:color="auto"/>
            </w:tcBorders>
            <w:shd w:val="clear" w:color="auto" w:fill="1F497D"/>
          </w:tcPr>
          <w:p w:rsidR="00B37242" w:rsidRPr="007F69B9" w:rsidRDefault="00B37242" w:rsidP="004950E0">
            <w:pPr>
              <w:spacing w:after="0" w:line="240" w:lineRule="auto"/>
              <w:jc w:val="center"/>
              <w:rPr>
                <w:b/>
                <w:bCs/>
                <w:color w:val="FFFFFF"/>
                <w:sz w:val="20"/>
                <w:szCs w:val="20"/>
              </w:rPr>
            </w:pPr>
            <w:r w:rsidRPr="007F69B9">
              <w:rPr>
                <w:b/>
                <w:bCs/>
                <w:color w:val="FFFFFF"/>
                <w:sz w:val="20"/>
                <w:szCs w:val="20"/>
              </w:rPr>
              <w:t>przedprodukcyjnym</w:t>
            </w:r>
          </w:p>
        </w:tc>
        <w:tc>
          <w:tcPr>
            <w:tcW w:w="2632" w:type="dxa"/>
            <w:gridSpan w:val="2"/>
            <w:tcBorders>
              <w:left w:val="single" w:sz="4" w:space="0" w:color="auto"/>
              <w:right w:val="single" w:sz="4" w:space="0" w:color="auto"/>
            </w:tcBorders>
            <w:shd w:val="clear" w:color="auto" w:fill="1F497D"/>
          </w:tcPr>
          <w:p w:rsidR="00B37242" w:rsidRPr="007F69B9" w:rsidRDefault="00B37242" w:rsidP="004950E0">
            <w:pPr>
              <w:spacing w:after="0" w:line="240" w:lineRule="auto"/>
              <w:jc w:val="center"/>
              <w:rPr>
                <w:b/>
                <w:bCs/>
                <w:color w:val="FFFFFF"/>
                <w:sz w:val="20"/>
                <w:szCs w:val="20"/>
              </w:rPr>
            </w:pPr>
            <w:r w:rsidRPr="007F69B9">
              <w:rPr>
                <w:b/>
                <w:bCs/>
                <w:color w:val="FFFFFF"/>
                <w:sz w:val="20"/>
                <w:szCs w:val="20"/>
              </w:rPr>
              <w:t>produkcyjnym</w:t>
            </w:r>
          </w:p>
        </w:tc>
        <w:tc>
          <w:tcPr>
            <w:tcW w:w="2632" w:type="dxa"/>
            <w:gridSpan w:val="2"/>
            <w:tcBorders>
              <w:left w:val="single" w:sz="4" w:space="0" w:color="auto"/>
            </w:tcBorders>
            <w:shd w:val="clear" w:color="auto" w:fill="1F497D"/>
          </w:tcPr>
          <w:p w:rsidR="00B37242" w:rsidRPr="007F69B9" w:rsidRDefault="00B37242" w:rsidP="004950E0">
            <w:pPr>
              <w:spacing w:after="0" w:line="240" w:lineRule="auto"/>
              <w:jc w:val="center"/>
              <w:rPr>
                <w:b/>
                <w:bCs/>
                <w:color w:val="FFFFFF"/>
                <w:sz w:val="20"/>
                <w:szCs w:val="20"/>
              </w:rPr>
            </w:pPr>
            <w:r w:rsidRPr="007F69B9">
              <w:rPr>
                <w:b/>
                <w:bCs/>
                <w:color w:val="FFFFFF"/>
                <w:sz w:val="20"/>
                <w:szCs w:val="20"/>
              </w:rPr>
              <w:t>poprodukcyjnym</w:t>
            </w:r>
          </w:p>
        </w:tc>
      </w:tr>
      <w:tr w:rsidR="00B37242" w:rsidRPr="007F69B9">
        <w:trPr>
          <w:jc w:val="center"/>
        </w:trPr>
        <w:tc>
          <w:tcPr>
            <w:tcW w:w="1316" w:type="dxa"/>
            <w:tcBorders>
              <w:right w:val="single" w:sz="4" w:space="0" w:color="auto"/>
            </w:tcBorders>
          </w:tcPr>
          <w:p w:rsidR="00B37242" w:rsidRPr="007F69B9" w:rsidRDefault="00B37242" w:rsidP="004950E0">
            <w:pPr>
              <w:spacing w:after="0" w:line="240" w:lineRule="auto"/>
              <w:jc w:val="center"/>
              <w:rPr>
                <w:sz w:val="20"/>
                <w:szCs w:val="20"/>
              </w:rPr>
            </w:pPr>
            <w:r w:rsidRPr="007F69B9">
              <w:rPr>
                <w:sz w:val="20"/>
                <w:szCs w:val="20"/>
              </w:rPr>
              <w:t>razem</w:t>
            </w:r>
          </w:p>
        </w:tc>
        <w:tc>
          <w:tcPr>
            <w:tcW w:w="1316" w:type="dxa"/>
            <w:tcBorders>
              <w:left w:val="single" w:sz="4" w:space="0" w:color="auto"/>
              <w:right w:val="single" w:sz="4" w:space="0" w:color="auto"/>
            </w:tcBorders>
          </w:tcPr>
          <w:p w:rsidR="00B37242" w:rsidRPr="007F69B9" w:rsidRDefault="00B37242" w:rsidP="004950E0">
            <w:pPr>
              <w:spacing w:after="0" w:line="240" w:lineRule="auto"/>
              <w:jc w:val="center"/>
              <w:rPr>
                <w:sz w:val="20"/>
                <w:szCs w:val="20"/>
              </w:rPr>
            </w:pPr>
            <w:r w:rsidRPr="007F69B9">
              <w:rPr>
                <w:sz w:val="20"/>
                <w:szCs w:val="20"/>
              </w:rPr>
              <w:t>w tym kobiet</w:t>
            </w:r>
          </w:p>
        </w:tc>
        <w:tc>
          <w:tcPr>
            <w:tcW w:w="1316" w:type="dxa"/>
            <w:tcBorders>
              <w:left w:val="single" w:sz="4" w:space="0" w:color="auto"/>
              <w:right w:val="single" w:sz="4" w:space="0" w:color="auto"/>
            </w:tcBorders>
          </w:tcPr>
          <w:p w:rsidR="00B37242" w:rsidRPr="007F69B9" w:rsidRDefault="00B37242" w:rsidP="004950E0">
            <w:pPr>
              <w:spacing w:after="0" w:line="240" w:lineRule="auto"/>
              <w:jc w:val="center"/>
              <w:rPr>
                <w:sz w:val="20"/>
                <w:szCs w:val="20"/>
              </w:rPr>
            </w:pPr>
            <w:r w:rsidRPr="007F69B9">
              <w:rPr>
                <w:sz w:val="20"/>
                <w:szCs w:val="20"/>
              </w:rPr>
              <w:t>razem</w:t>
            </w:r>
          </w:p>
        </w:tc>
        <w:tc>
          <w:tcPr>
            <w:tcW w:w="1316" w:type="dxa"/>
            <w:tcBorders>
              <w:left w:val="single" w:sz="4" w:space="0" w:color="auto"/>
              <w:right w:val="single" w:sz="4" w:space="0" w:color="auto"/>
            </w:tcBorders>
          </w:tcPr>
          <w:p w:rsidR="00B37242" w:rsidRPr="007F69B9" w:rsidRDefault="00B37242" w:rsidP="004950E0">
            <w:pPr>
              <w:spacing w:after="0" w:line="240" w:lineRule="auto"/>
              <w:jc w:val="center"/>
              <w:rPr>
                <w:sz w:val="20"/>
                <w:szCs w:val="20"/>
              </w:rPr>
            </w:pPr>
            <w:r w:rsidRPr="007F69B9">
              <w:rPr>
                <w:sz w:val="20"/>
                <w:szCs w:val="20"/>
              </w:rPr>
              <w:t>w tym kobiet</w:t>
            </w:r>
          </w:p>
        </w:tc>
        <w:tc>
          <w:tcPr>
            <w:tcW w:w="1316" w:type="dxa"/>
            <w:tcBorders>
              <w:left w:val="single" w:sz="4" w:space="0" w:color="auto"/>
              <w:right w:val="single" w:sz="4" w:space="0" w:color="auto"/>
            </w:tcBorders>
          </w:tcPr>
          <w:p w:rsidR="00B37242" w:rsidRPr="007F69B9" w:rsidRDefault="00B37242" w:rsidP="004950E0">
            <w:pPr>
              <w:spacing w:after="0" w:line="240" w:lineRule="auto"/>
              <w:jc w:val="center"/>
              <w:rPr>
                <w:sz w:val="20"/>
                <w:szCs w:val="20"/>
              </w:rPr>
            </w:pPr>
            <w:r w:rsidRPr="007F69B9">
              <w:rPr>
                <w:sz w:val="20"/>
                <w:szCs w:val="20"/>
              </w:rPr>
              <w:t>razem</w:t>
            </w:r>
          </w:p>
        </w:tc>
        <w:tc>
          <w:tcPr>
            <w:tcW w:w="1316" w:type="dxa"/>
            <w:tcBorders>
              <w:left w:val="single" w:sz="4" w:space="0" w:color="auto"/>
            </w:tcBorders>
          </w:tcPr>
          <w:p w:rsidR="00B37242" w:rsidRPr="007F69B9" w:rsidRDefault="00B37242" w:rsidP="004950E0">
            <w:pPr>
              <w:spacing w:after="0" w:line="240" w:lineRule="auto"/>
              <w:jc w:val="center"/>
              <w:rPr>
                <w:sz w:val="20"/>
                <w:szCs w:val="20"/>
              </w:rPr>
            </w:pPr>
            <w:r w:rsidRPr="007F69B9">
              <w:rPr>
                <w:sz w:val="20"/>
                <w:szCs w:val="20"/>
              </w:rPr>
              <w:t>w tym kobiet</w:t>
            </w:r>
          </w:p>
        </w:tc>
      </w:tr>
      <w:tr w:rsidR="00B37242" w:rsidRPr="007F69B9">
        <w:trPr>
          <w:jc w:val="center"/>
        </w:trPr>
        <w:tc>
          <w:tcPr>
            <w:tcW w:w="1316" w:type="dxa"/>
            <w:tcBorders>
              <w:bottom w:val="double" w:sz="4" w:space="0" w:color="auto"/>
              <w:right w:val="single" w:sz="4" w:space="0" w:color="auto"/>
            </w:tcBorders>
            <w:vAlign w:val="center"/>
          </w:tcPr>
          <w:p w:rsidR="00B37242" w:rsidRPr="007F69B9" w:rsidRDefault="00B37242" w:rsidP="004950E0">
            <w:pPr>
              <w:spacing w:after="0" w:line="240" w:lineRule="auto"/>
              <w:jc w:val="center"/>
              <w:rPr>
                <w:sz w:val="20"/>
                <w:szCs w:val="20"/>
              </w:rPr>
            </w:pPr>
            <w:r w:rsidRPr="007F69B9">
              <w:rPr>
                <w:sz w:val="20"/>
                <w:szCs w:val="20"/>
              </w:rPr>
              <w:t>1645</w:t>
            </w:r>
          </w:p>
        </w:tc>
        <w:tc>
          <w:tcPr>
            <w:tcW w:w="1316" w:type="dxa"/>
            <w:tcBorders>
              <w:left w:val="single" w:sz="4" w:space="0" w:color="auto"/>
              <w:bottom w:val="double" w:sz="4" w:space="0" w:color="auto"/>
              <w:right w:val="single" w:sz="4" w:space="0" w:color="auto"/>
            </w:tcBorders>
            <w:vAlign w:val="center"/>
          </w:tcPr>
          <w:p w:rsidR="00B37242" w:rsidRPr="007F69B9" w:rsidRDefault="00B37242" w:rsidP="004950E0">
            <w:pPr>
              <w:spacing w:after="0" w:line="240" w:lineRule="auto"/>
              <w:jc w:val="center"/>
              <w:rPr>
                <w:sz w:val="20"/>
                <w:szCs w:val="20"/>
              </w:rPr>
            </w:pPr>
            <w:r w:rsidRPr="007F69B9">
              <w:rPr>
                <w:sz w:val="20"/>
                <w:szCs w:val="20"/>
              </w:rPr>
              <w:t>810</w:t>
            </w:r>
          </w:p>
        </w:tc>
        <w:tc>
          <w:tcPr>
            <w:tcW w:w="1316" w:type="dxa"/>
            <w:tcBorders>
              <w:left w:val="single" w:sz="4" w:space="0" w:color="auto"/>
              <w:bottom w:val="double" w:sz="4" w:space="0" w:color="auto"/>
              <w:right w:val="single" w:sz="4" w:space="0" w:color="auto"/>
            </w:tcBorders>
            <w:vAlign w:val="center"/>
          </w:tcPr>
          <w:p w:rsidR="00B37242" w:rsidRPr="007F69B9" w:rsidRDefault="00B37242" w:rsidP="004950E0">
            <w:pPr>
              <w:spacing w:after="0" w:line="240" w:lineRule="auto"/>
              <w:jc w:val="center"/>
              <w:rPr>
                <w:sz w:val="20"/>
                <w:szCs w:val="20"/>
              </w:rPr>
            </w:pPr>
            <w:r w:rsidRPr="007F69B9">
              <w:rPr>
                <w:sz w:val="20"/>
                <w:szCs w:val="20"/>
              </w:rPr>
              <w:t>5542</w:t>
            </w:r>
          </w:p>
        </w:tc>
        <w:tc>
          <w:tcPr>
            <w:tcW w:w="1316" w:type="dxa"/>
            <w:tcBorders>
              <w:left w:val="single" w:sz="4" w:space="0" w:color="auto"/>
              <w:bottom w:val="double" w:sz="4" w:space="0" w:color="auto"/>
              <w:right w:val="single" w:sz="4" w:space="0" w:color="auto"/>
            </w:tcBorders>
            <w:vAlign w:val="center"/>
          </w:tcPr>
          <w:p w:rsidR="00B37242" w:rsidRPr="007F69B9" w:rsidRDefault="00B37242" w:rsidP="004950E0">
            <w:pPr>
              <w:spacing w:after="0" w:line="240" w:lineRule="auto"/>
              <w:jc w:val="center"/>
              <w:rPr>
                <w:sz w:val="20"/>
                <w:szCs w:val="20"/>
              </w:rPr>
            </w:pPr>
            <w:r w:rsidRPr="007F69B9">
              <w:rPr>
                <w:sz w:val="20"/>
                <w:szCs w:val="20"/>
              </w:rPr>
              <w:t>2688</w:t>
            </w:r>
          </w:p>
        </w:tc>
        <w:tc>
          <w:tcPr>
            <w:tcW w:w="1316" w:type="dxa"/>
            <w:tcBorders>
              <w:left w:val="single" w:sz="4" w:space="0" w:color="auto"/>
              <w:bottom w:val="double" w:sz="4" w:space="0" w:color="auto"/>
              <w:right w:val="single" w:sz="4" w:space="0" w:color="auto"/>
            </w:tcBorders>
            <w:vAlign w:val="center"/>
          </w:tcPr>
          <w:p w:rsidR="00B37242" w:rsidRPr="007F69B9" w:rsidRDefault="00B37242" w:rsidP="004950E0">
            <w:pPr>
              <w:spacing w:after="0" w:line="240" w:lineRule="auto"/>
              <w:jc w:val="center"/>
              <w:rPr>
                <w:sz w:val="20"/>
                <w:szCs w:val="20"/>
              </w:rPr>
            </w:pPr>
            <w:r w:rsidRPr="007F69B9">
              <w:rPr>
                <w:sz w:val="20"/>
                <w:szCs w:val="20"/>
              </w:rPr>
              <w:t>992</w:t>
            </w:r>
          </w:p>
        </w:tc>
        <w:tc>
          <w:tcPr>
            <w:tcW w:w="1316" w:type="dxa"/>
            <w:tcBorders>
              <w:left w:val="single" w:sz="4" w:space="0" w:color="auto"/>
              <w:bottom w:val="double" w:sz="4" w:space="0" w:color="auto"/>
            </w:tcBorders>
            <w:vAlign w:val="center"/>
          </w:tcPr>
          <w:p w:rsidR="00B37242" w:rsidRPr="007F69B9" w:rsidRDefault="00B37242" w:rsidP="004950E0">
            <w:pPr>
              <w:spacing w:after="0" w:line="240" w:lineRule="auto"/>
              <w:jc w:val="center"/>
              <w:rPr>
                <w:sz w:val="20"/>
                <w:szCs w:val="20"/>
              </w:rPr>
            </w:pPr>
            <w:r w:rsidRPr="007F69B9">
              <w:rPr>
                <w:sz w:val="20"/>
                <w:szCs w:val="20"/>
              </w:rPr>
              <w:t>688</w:t>
            </w:r>
          </w:p>
        </w:tc>
      </w:tr>
    </w:tbl>
    <w:p w:rsidR="00B37242" w:rsidRPr="006F4852" w:rsidRDefault="00B37242" w:rsidP="00820840">
      <w:pPr>
        <w:pStyle w:val="BodyText2"/>
        <w:spacing w:after="0"/>
        <w:jc w:val="center"/>
        <w:rPr>
          <w:i/>
          <w:iCs/>
          <w:sz w:val="20"/>
          <w:szCs w:val="20"/>
        </w:rPr>
      </w:pPr>
      <w:r w:rsidRPr="006F4852">
        <w:rPr>
          <w:i/>
          <w:iCs/>
          <w:sz w:val="20"/>
          <w:szCs w:val="20"/>
        </w:rPr>
        <w:t>Źródło: opracowanie własne na podstawie danych GUS.</w:t>
      </w:r>
    </w:p>
    <w:p w:rsidR="00B37242" w:rsidRPr="006F4852" w:rsidRDefault="00B37242" w:rsidP="000A5B5A">
      <w:pPr>
        <w:pStyle w:val="BodyText2"/>
        <w:spacing w:before="120" w:after="0" w:line="360" w:lineRule="auto"/>
        <w:jc w:val="both"/>
      </w:pPr>
      <w:r w:rsidRPr="006F4852">
        <w:t xml:space="preserve">Przyrost naturalny w 2008 r. był dodatni na poziomie 1,5 ogółem. Tak niski wskaźnik wynika ze stylu życia ludności miejskiej, jej kultury i miejskich wzorców zachowań, z czym związany jest model rodziny z jednym dzieckiem, ewentualnie z dwoma. </w:t>
      </w:r>
    </w:p>
    <w:p w:rsidR="00B37242" w:rsidRPr="006F4852" w:rsidRDefault="00B37242" w:rsidP="00C96CA6">
      <w:pPr>
        <w:spacing w:before="120" w:after="0" w:line="360" w:lineRule="auto"/>
        <w:jc w:val="both"/>
        <w:rPr>
          <w:lang w:eastAsia="pl-PL"/>
        </w:rPr>
      </w:pPr>
      <w:r w:rsidRPr="006F4852">
        <w:rPr>
          <w:lang w:eastAsia="pl-PL"/>
        </w:rPr>
        <w:t xml:space="preserve">Utrzymanie się korzystnej struktury demograficznej w mieście wymaga stworzenia odpowiednich warunków zapewniających właściwy poziom i jakość życia. W tym celu istotne są również działania podejmowane z dziedziny mieszkalnictwa.  Renowacja części wspólnych wielorodzinnych budynków mieszkalnych spowoduje zatrzymanie ludności, zwłaszcza młodego pokolenia, a także poprawi komfort zamieszkania. </w:t>
      </w:r>
    </w:p>
    <w:p w:rsidR="00B37242" w:rsidRPr="006F4852" w:rsidRDefault="00B37242" w:rsidP="00676BFA">
      <w:pPr>
        <w:pStyle w:val="Heading3"/>
        <w:numPr>
          <w:ilvl w:val="2"/>
          <w:numId w:val="3"/>
        </w:numPr>
        <w:spacing w:before="120" w:after="0" w:line="360" w:lineRule="auto"/>
        <w:jc w:val="both"/>
        <w:rPr>
          <w:rFonts w:ascii="Calibri" w:hAnsi="Calibri" w:cs="Calibri"/>
          <w:color w:val="1F497D"/>
          <w:sz w:val="22"/>
          <w:szCs w:val="22"/>
        </w:rPr>
      </w:pPr>
      <w:bookmarkStart w:id="30" w:name="_Toc255895769"/>
      <w:bookmarkStart w:id="31" w:name="_Toc256761802"/>
      <w:bookmarkStart w:id="32" w:name="_Toc262119828"/>
      <w:r w:rsidRPr="006F4852">
        <w:rPr>
          <w:rFonts w:ascii="Calibri" w:hAnsi="Calibri" w:cs="Calibri"/>
          <w:color w:val="1F497D"/>
          <w:sz w:val="22"/>
          <w:szCs w:val="22"/>
        </w:rPr>
        <w:t>Bezrobocie</w:t>
      </w:r>
      <w:bookmarkEnd w:id="30"/>
      <w:r w:rsidRPr="006F4852">
        <w:rPr>
          <w:rFonts w:ascii="Calibri" w:hAnsi="Calibri" w:cs="Calibri"/>
          <w:color w:val="1F497D"/>
          <w:sz w:val="22"/>
          <w:szCs w:val="22"/>
        </w:rPr>
        <w:t>, gospodarka i rynek pracy</w:t>
      </w:r>
      <w:bookmarkEnd w:id="31"/>
      <w:bookmarkEnd w:id="32"/>
    </w:p>
    <w:p w:rsidR="00B37242" w:rsidRPr="006F4852" w:rsidRDefault="00B37242" w:rsidP="00766207">
      <w:pPr>
        <w:autoSpaceDE w:val="0"/>
        <w:autoSpaceDN w:val="0"/>
        <w:adjustRightInd w:val="0"/>
        <w:spacing w:before="120" w:line="360" w:lineRule="auto"/>
        <w:jc w:val="both"/>
        <w:rPr>
          <w:b/>
          <w:bCs/>
        </w:rPr>
      </w:pPr>
      <w:bookmarkStart w:id="33" w:name="_Toc244590238"/>
      <w:bookmarkStart w:id="34" w:name="_Toc246903038"/>
      <w:bookmarkStart w:id="35" w:name="_Toc247093619"/>
      <w:bookmarkStart w:id="36" w:name="_Toc248027061"/>
      <w:bookmarkStart w:id="37" w:name="_Toc248129505"/>
      <w:bookmarkStart w:id="38" w:name="_Toc249147733"/>
      <w:r w:rsidRPr="006F4852">
        <w:rPr>
          <w:b/>
          <w:bCs/>
        </w:rPr>
        <w:t xml:space="preserve">Bezrobocie </w:t>
      </w:r>
    </w:p>
    <w:p w:rsidR="00B37242" w:rsidRPr="006F4852" w:rsidRDefault="00B37242" w:rsidP="00766207">
      <w:pPr>
        <w:autoSpaceDE w:val="0"/>
        <w:autoSpaceDN w:val="0"/>
        <w:adjustRightInd w:val="0"/>
        <w:spacing w:before="120" w:line="360" w:lineRule="auto"/>
        <w:jc w:val="both"/>
      </w:pPr>
      <w:r w:rsidRPr="006F4852">
        <w:t>Struktura zatrudnienia w m. Chocianów odzwierciedla typowe dla całej gospodarki polskiej opóźnienie i odbiega od struktury zatrudnienia w gospodarkach rynkowych krajów rozwiniętych. Zgodnie z danymi GUS – Urząd Statystyczny we Wrocławiu („</w:t>
      </w:r>
      <w:r w:rsidRPr="006F4852">
        <w:rPr>
          <w:i/>
          <w:iCs/>
        </w:rPr>
        <w:t>Komunikat o sytuacji społeczno- gospodarczej województwa dolnośląskiego”</w:t>
      </w:r>
      <w:r w:rsidRPr="006F4852">
        <w:t xml:space="preserve">)  stopa bezrobocia rejestrowanego w styczniu 2010 r. wyniosła dla </w:t>
      </w:r>
      <w:bookmarkEnd w:id="33"/>
      <w:bookmarkEnd w:id="34"/>
      <w:bookmarkEnd w:id="35"/>
      <w:bookmarkEnd w:id="36"/>
      <w:bookmarkEnd w:id="37"/>
      <w:bookmarkEnd w:id="38"/>
      <w:r w:rsidRPr="006F4852">
        <w:t xml:space="preserve">Powiatu Polkowickiego 8,8%. </w:t>
      </w:r>
    </w:p>
    <w:p w:rsidR="00B37242" w:rsidRPr="006F4852" w:rsidRDefault="00B37242" w:rsidP="00766207">
      <w:pPr>
        <w:pStyle w:val="Caption"/>
        <w:keepNext/>
        <w:jc w:val="center"/>
        <w:rPr>
          <w:rFonts w:ascii="Calibri" w:hAnsi="Calibri" w:cs="Calibri"/>
        </w:rPr>
      </w:pPr>
      <w:r>
        <w:rPr>
          <w:rFonts w:ascii="Calibri" w:hAnsi="Calibri" w:cs="Calibri"/>
        </w:rPr>
        <w:t>Rysunek 5</w:t>
      </w:r>
      <w:r w:rsidRPr="006F4852">
        <w:rPr>
          <w:rFonts w:ascii="Calibri" w:hAnsi="Calibri" w:cs="Calibri"/>
        </w:rPr>
        <w:t>. Stopa bezrobocia w woj. dolnośląskim – styczeń 2010 r.</w:t>
      </w:r>
    </w:p>
    <w:p w:rsidR="00B37242" w:rsidRPr="006F4852" w:rsidRDefault="00B37242" w:rsidP="00766207">
      <w:pPr>
        <w:pStyle w:val="ListParagraph"/>
        <w:autoSpaceDE w:val="0"/>
        <w:autoSpaceDN w:val="0"/>
        <w:adjustRightInd w:val="0"/>
        <w:spacing w:before="120" w:line="360" w:lineRule="auto"/>
        <w:jc w:val="center"/>
      </w:pPr>
      <w:r>
        <w:rPr>
          <w:noProof/>
          <w:lang w:eastAsia="pl-PL"/>
        </w:rPr>
        <w:pict>
          <v:shape id="_x0000_i1034" type="#_x0000_t75" style="width:280.5pt;height:295.5pt;visibility:visible">
            <v:imagedata r:id="rId17" o:title=""/>
          </v:shape>
        </w:pict>
      </w:r>
    </w:p>
    <w:p w:rsidR="00B37242" w:rsidRPr="006F4852" w:rsidRDefault="00B37242" w:rsidP="00766207">
      <w:pPr>
        <w:pStyle w:val="ListParagraph"/>
        <w:autoSpaceDE w:val="0"/>
        <w:autoSpaceDN w:val="0"/>
        <w:adjustRightInd w:val="0"/>
        <w:spacing w:before="120"/>
        <w:jc w:val="center"/>
        <w:rPr>
          <w:i/>
          <w:iCs/>
          <w:sz w:val="20"/>
          <w:szCs w:val="20"/>
        </w:rPr>
      </w:pPr>
      <w:r w:rsidRPr="006F4852">
        <w:rPr>
          <w:i/>
          <w:iCs/>
          <w:sz w:val="20"/>
          <w:szCs w:val="20"/>
        </w:rPr>
        <w:t>Źródło: „Komunikat o sytuacji społeczno-gospodarczej województwa dolnośląskiego”, Urząd Statystyczny we Wrocławiu, styczeń 2010 r.</w:t>
      </w:r>
    </w:p>
    <w:p w:rsidR="00B37242" w:rsidRPr="006F4852" w:rsidRDefault="00B37242" w:rsidP="00766207">
      <w:pPr>
        <w:spacing w:before="120" w:line="360" w:lineRule="auto"/>
        <w:jc w:val="both"/>
      </w:pPr>
      <w:r w:rsidRPr="006F4852">
        <w:rPr>
          <w:color w:val="000000"/>
        </w:rPr>
        <w:t xml:space="preserve">Zgodnie z informacjami Powiatowego Urzędu Pracy w Polkowicach na koniec marca 2010 r. </w:t>
      </w:r>
      <w:r w:rsidRPr="006F4852">
        <w:t xml:space="preserve">w ewidencji pozostawało  612 zarejestrowanych osób bezrobotnych w mieście Chocianów. Analizę bezrobocia przedstawiono w tabeli poniżej. </w:t>
      </w:r>
    </w:p>
    <w:p w:rsidR="00B37242" w:rsidRPr="006F4852" w:rsidRDefault="00B37242" w:rsidP="00766207">
      <w:pPr>
        <w:pStyle w:val="Caption"/>
        <w:keepNext/>
        <w:spacing w:before="120" w:line="360" w:lineRule="auto"/>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4</w:t>
      </w:r>
      <w:r w:rsidRPr="006F4852">
        <w:rPr>
          <w:rFonts w:ascii="Calibri" w:hAnsi="Calibri" w:cs="Calibri"/>
        </w:rPr>
        <w:fldChar w:fldCharType="end"/>
      </w:r>
      <w:r w:rsidRPr="006F4852">
        <w:rPr>
          <w:rFonts w:ascii="Calibri" w:hAnsi="Calibri" w:cs="Calibri"/>
        </w:rPr>
        <w:t xml:space="preserve">. Bezrobocie w m. Chocianów na tle Powiatu Polkowickiego w 2010 r. </w:t>
      </w:r>
    </w:p>
    <w:tbl>
      <w:tblPr>
        <w:tblW w:w="8876" w:type="dxa"/>
        <w:tblInd w:w="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70" w:type="dxa"/>
          <w:right w:w="70" w:type="dxa"/>
        </w:tblCellMar>
        <w:tblLook w:val="00A0"/>
      </w:tblPr>
      <w:tblGrid>
        <w:gridCol w:w="2018"/>
        <w:gridCol w:w="1006"/>
        <w:gridCol w:w="1006"/>
        <w:gridCol w:w="1041"/>
        <w:gridCol w:w="1902"/>
        <w:gridCol w:w="1903"/>
      </w:tblGrid>
      <w:tr w:rsidR="00B37242" w:rsidRPr="007F69B9">
        <w:trPr>
          <w:trHeight w:val="682"/>
        </w:trPr>
        <w:tc>
          <w:tcPr>
            <w:tcW w:w="2018" w:type="dxa"/>
            <w:vMerge w:val="restart"/>
            <w:tcBorders>
              <w:top w:val="double" w:sz="4" w:space="0" w:color="auto"/>
            </w:tcBorders>
            <w:shd w:val="clear" w:color="auto" w:fill="1F497D"/>
            <w:vAlign w:val="center"/>
          </w:tcPr>
          <w:p w:rsidR="00B37242" w:rsidRPr="007F69B9" w:rsidRDefault="00B37242" w:rsidP="004950E0">
            <w:pPr>
              <w:spacing w:after="0" w:line="240" w:lineRule="auto"/>
              <w:jc w:val="center"/>
              <w:rPr>
                <w:b/>
                <w:bCs/>
                <w:color w:val="FFFFFF"/>
                <w:sz w:val="20"/>
                <w:szCs w:val="20"/>
              </w:rPr>
            </w:pPr>
            <w:r w:rsidRPr="007F69B9">
              <w:rPr>
                <w:b/>
                <w:bCs/>
                <w:color w:val="FFFFFF"/>
                <w:sz w:val="20"/>
                <w:szCs w:val="20"/>
              </w:rPr>
              <w:t>Wyszczególnienie</w:t>
            </w:r>
          </w:p>
          <w:p w:rsidR="00B37242" w:rsidRPr="007F69B9" w:rsidRDefault="00B37242" w:rsidP="004950E0">
            <w:pPr>
              <w:spacing w:after="0" w:line="240" w:lineRule="auto"/>
              <w:jc w:val="center"/>
              <w:rPr>
                <w:b/>
                <w:bCs/>
                <w:color w:val="FFFFFF"/>
                <w:sz w:val="20"/>
                <w:szCs w:val="20"/>
              </w:rPr>
            </w:pPr>
          </w:p>
        </w:tc>
        <w:tc>
          <w:tcPr>
            <w:tcW w:w="3053" w:type="dxa"/>
            <w:gridSpan w:val="3"/>
            <w:tcBorders>
              <w:top w:val="double" w:sz="4" w:space="0" w:color="auto"/>
            </w:tcBorders>
            <w:shd w:val="clear" w:color="auto" w:fill="1F497D"/>
            <w:vAlign w:val="center"/>
          </w:tcPr>
          <w:p w:rsidR="00B37242" w:rsidRPr="007F69B9" w:rsidRDefault="00B37242" w:rsidP="004950E0">
            <w:pPr>
              <w:spacing w:after="0" w:line="240" w:lineRule="auto"/>
              <w:jc w:val="center"/>
              <w:rPr>
                <w:b/>
                <w:bCs/>
                <w:color w:val="FFFFFF"/>
                <w:sz w:val="18"/>
                <w:szCs w:val="18"/>
              </w:rPr>
            </w:pPr>
            <w:r w:rsidRPr="007F69B9">
              <w:rPr>
                <w:b/>
                <w:bCs/>
                <w:color w:val="FFFFFF"/>
                <w:sz w:val="18"/>
                <w:szCs w:val="18"/>
              </w:rPr>
              <w:t>liczba zarejestrowanych bezrobotnych</w:t>
            </w:r>
          </w:p>
        </w:tc>
        <w:tc>
          <w:tcPr>
            <w:tcW w:w="3805" w:type="dxa"/>
            <w:gridSpan w:val="2"/>
            <w:tcBorders>
              <w:top w:val="double" w:sz="4" w:space="0" w:color="auto"/>
            </w:tcBorders>
            <w:shd w:val="clear" w:color="auto" w:fill="1F497D"/>
            <w:vAlign w:val="center"/>
          </w:tcPr>
          <w:p w:rsidR="00B37242" w:rsidRPr="007F69B9" w:rsidRDefault="00B37242" w:rsidP="004950E0">
            <w:pPr>
              <w:spacing w:after="0" w:line="240" w:lineRule="auto"/>
              <w:jc w:val="center"/>
              <w:rPr>
                <w:b/>
                <w:bCs/>
                <w:color w:val="FFFFFF"/>
                <w:sz w:val="18"/>
                <w:szCs w:val="18"/>
              </w:rPr>
            </w:pPr>
            <w:r w:rsidRPr="007F69B9">
              <w:rPr>
                <w:b/>
                <w:bCs/>
                <w:color w:val="FFFFFF"/>
                <w:sz w:val="18"/>
                <w:szCs w:val="18"/>
              </w:rPr>
              <w:t xml:space="preserve">Stopa bezrobocia </w:t>
            </w:r>
          </w:p>
        </w:tc>
      </w:tr>
      <w:tr w:rsidR="00B37242" w:rsidRPr="007F69B9">
        <w:trPr>
          <w:trHeight w:val="307"/>
        </w:trPr>
        <w:tc>
          <w:tcPr>
            <w:tcW w:w="2018" w:type="dxa"/>
            <w:vMerge/>
            <w:shd w:val="clear" w:color="auto" w:fill="00B050"/>
            <w:vAlign w:val="center"/>
          </w:tcPr>
          <w:p w:rsidR="00B37242" w:rsidRPr="007F69B9" w:rsidRDefault="00B37242" w:rsidP="004950E0">
            <w:pPr>
              <w:spacing w:after="0" w:line="240" w:lineRule="auto"/>
              <w:rPr>
                <w:b/>
                <w:bCs/>
                <w:color w:val="FFFFFF"/>
                <w:sz w:val="20"/>
                <w:szCs w:val="20"/>
              </w:rPr>
            </w:pPr>
          </w:p>
        </w:tc>
        <w:tc>
          <w:tcPr>
            <w:tcW w:w="1006" w:type="dxa"/>
            <w:shd w:val="clear" w:color="auto" w:fill="1F497D"/>
            <w:noWrap/>
            <w:vAlign w:val="center"/>
          </w:tcPr>
          <w:p w:rsidR="00B37242" w:rsidRPr="007F69B9" w:rsidRDefault="00B37242" w:rsidP="004950E0">
            <w:pPr>
              <w:spacing w:after="0" w:line="240" w:lineRule="auto"/>
              <w:jc w:val="center"/>
              <w:rPr>
                <w:b/>
                <w:bCs/>
                <w:color w:val="FFFFFF"/>
                <w:sz w:val="18"/>
                <w:szCs w:val="18"/>
              </w:rPr>
            </w:pPr>
            <w:r w:rsidRPr="007F69B9">
              <w:rPr>
                <w:b/>
                <w:bCs/>
                <w:color w:val="FFFFFF"/>
                <w:sz w:val="18"/>
                <w:szCs w:val="18"/>
              </w:rPr>
              <w:t>styczeń</w:t>
            </w:r>
          </w:p>
        </w:tc>
        <w:tc>
          <w:tcPr>
            <w:tcW w:w="1006" w:type="dxa"/>
            <w:shd w:val="clear" w:color="auto" w:fill="1F497D"/>
            <w:noWrap/>
            <w:vAlign w:val="center"/>
          </w:tcPr>
          <w:p w:rsidR="00B37242" w:rsidRPr="007F69B9" w:rsidRDefault="00B37242" w:rsidP="004950E0">
            <w:pPr>
              <w:spacing w:after="0" w:line="240" w:lineRule="auto"/>
              <w:jc w:val="center"/>
              <w:rPr>
                <w:b/>
                <w:bCs/>
                <w:color w:val="FFFFFF"/>
                <w:sz w:val="18"/>
                <w:szCs w:val="18"/>
              </w:rPr>
            </w:pPr>
            <w:r w:rsidRPr="007F69B9">
              <w:rPr>
                <w:b/>
                <w:bCs/>
                <w:color w:val="FFFFFF"/>
                <w:sz w:val="18"/>
                <w:szCs w:val="18"/>
              </w:rPr>
              <w:t>luty</w:t>
            </w:r>
          </w:p>
        </w:tc>
        <w:tc>
          <w:tcPr>
            <w:tcW w:w="1041" w:type="dxa"/>
            <w:shd w:val="clear" w:color="auto" w:fill="1F497D"/>
            <w:noWrap/>
            <w:vAlign w:val="center"/>
          </w:tcPr>
          <w:p w:rsidR="00B37242" w:rsidRPr="007F69B9" w:rsidRDefault="00B37242" w:rsidP="004950E0">
            <w:pPr>
              <w:spacing w:after="0" w:line="240" w:lineRule="auto"/>
              <w:jc w:val="center"/>
              <w:rPr>
                <w:b/>
                <w:bCs/>
                <w:color w:val="FFFFFF"/>
                <w:sz w:val="18"/>
                <w:szCs w:val="18"/>
              </w:rPr>
            </w:pPr>
            <w:r w:rsidRPr="007F69B9">
              <w:rPr>
                <w:b/>
                <w:bCs/>
                <w:color w:val="FFFFFF"/>
                <w:sz w:val="18"/>
                <w:szCs w:val="18"/>
              </w:rPr>
              <w:t>marzec</w:t>
            </w:r>
          </w:p>
        </w:tc>
        <w:tc>
          <w:tcPr>
            <w:tcW w:w="1902" w:type="dxa"/>
            <w:shd w:val="clear" w:color="auto" w:fill="1F497D"/>
            <w:noWrap/>
            <w:vAlign w:val="center"/>
          </w:tcPr>
          <w:p w:rsidR="00B37242" w:rsidRPr="007F69B9" w:rsidRDefault="00B37242" w:rsidP="004950E0">
            <w:pPr>
              <w:spacing w:after="0" w:line="240" w:lineRule="auto"/>
              <w:jc w:val="center"/>
              <w:rPr>
                <w:b/>
                <w:bCs/>
                <w:color w:val="FFFFFF"/>
                <w:sz w:val="18"/>
                <w:szCs w:val="18"/>
              </w:rPr>
            </w:pPr>
            <w:r w:rsidRPr="007F69B9">
              <w:rPr>
                <w:b/>
                <w:bCs/>
                <w:color w:val="FFFFFF"/>
                <w:sz w:val="18"/>
                <w:szCs w:val="18"/>
              </w:rPr>
              <w:t>styczeń</w:t>
            </w:r>
          </w:p>
        </w:tc>
        <w:tc>
          <w:tcPr>
            <w:tcW w:w="1903" w:type="dxa"/>
            <w:shd w:val="clear" w:color="auto" w:fill="1F497D"/>
            <w:noWrap/>
            <w:vAlign w:val="center"/>
          </w:tcPr>
          <w:p w:rsidR="00B37242" w:rsidRPr="007F69B9" w:rsidRDefault="00B37242" w:rsidP="004950E0">
            <w:pPr>
              <w:spacing w:after="0" w:line="240" w:lineRule="auto"/>
              <w:jc w:val="center"/>
              <w:rPr>
                <w:b/>
                <w:bCs/>
                <w:color w:val="FFFFFF"/>
                <w:sz w:val="18"/>
                <w:szCs w:val="18"/>
              </w:rPr>
            </w:pPr>
            <w:r w:rsidRPr="007F69B9">
              <w:rPr>
                <w:b/>
                <w:bCs/>
                <w:color w:val="FFFFFF"/>
                <w:sz w:val="18"/>
                <w:szCs w:val="18"/>
              </w:rPr>
              <w:t>luty</w:t>
            </w:r>
          </w:p>
        </w:tc>
      </w:tr>
      <w:tr w:rsidR="00B37242" w:rsidRPr="007F69B9">
        <w:trPr>
          <w:trHeight w:val="251"/>
        </w:trPr>
        <w:tc>
          <w:tcPr>
            <w:tcW w:w="2018" w:type="dxa"/>
            <w:shd w:val="clear" w:color="auto" w:fill="FFFFFF"/>
            <w:vAlign w:val="center"/>
          </w:tcPr>
          <w:p w:rsidR="00B37242" w:rsidRPr="007F69B9" w:rsidRDefault="00B37242" w:rsidP="004950E0">
            <w:pPr>
              <w:shd w:val="clear" w:color="auto" w:fill="FFFFFF"/>
              <w:spacing w:after="0" w:line="240" w:lineRule="auto"/>
              <w:jc w:val="center"/>
              <w:rPr>
                <w:sz w:val="20"/>
                <w:szCs w:val="20"/>
              </w:rPr>
            </w:pPr>
            <w:r w:rsidRPr="007F69B9">
              <w:rPr>
                <w:sz w:val="20"/>
                <w:szCs w:val="20"/>
              </w:rPr>
              <w:t>m. Chocianów</w:t>
            </w:r>
          </w:p>
        </w:tc>
        <w:tc>
          <w:tcPr>
            <w:tcW w:w="1006" w:type="dxa"/>
            <w:shd w:val="clear" w:color="auto" w:fill="FFFFFF"/>
            <w:noWrap/>
            <w:vAlign w:val="center"/>
          </w:tcPr>
          <w:p w:rsidR="00B37242" w:rsidRPr="007F69B9" w:rsidRDefault="00B37242" w:rsidP="004950E0">
            <w:pPr>
              <w:shd w:val="clear" w:color="auto" w:fill="FFFFFF"/>
              <w:spacing w:after="0" w:line="240" w:lineRule="auto"/>
              <w:jc w:val="center"/>
              <w:rPr>
                <w:color w:val="000000"/>
                <w:sz w:val="20"/>
                <w:szCs w:val="20"/>
              </w:rPr>
            </w:pPr>
            <w:r w:rsidRPr="007F69B9">
              <w:rPr>
                <w:color w:val="000000"/>
                <w:sz w:val="20"/>
                <w:szCs w:val="20"/>
              </w:rPr>
              <w:t>586</w:t>
            </w:r>
          </w:p>
        </w:tc>
        <w:tc>
          <w:tcPr>
            <w:tcW w:w="1006" w:type="dxa"/>
            <w:shd w:val="clear" w:color="auto" w:fill="FFFFFF"/>
            <w:noWrap/>
            <w:vAlign w:val="center"/>
          </w:tcPr>
          <w:p w:rsidR="00B37242" w:rsidRPr="007F69B9" w:rsidRDefault="00B37242" w:rsidP="004950E0">
            <w:pPr>
              <w:shd w:val="clear" w:color="auto" w:fill="FFFFFF"/>
              <w:spacing w:after="0" w:line="240" w:lineRule="auto"/>
              <w:jc w:val="center"/>
              <w:rPr>
                <w:color w:val="000000"/>
                <w:sz w:val="20"/>
                <w:szCs w:val="20"/>
              </w:rPr>
            </w:pPr>
            <w:r w:rsidRPr="007F69B9">
              <w:rPr>
                <w:color w:val="000000"/>
                <w:sz w:val="20"/>
                <w:szCs w:val="20"/>
              </w:rPr>
              <w:t>631</w:t>
            </w:r>
          </w:p>
        </w:tc>
        <w:tc>
          <w:tcPr>
            <w:tcW w:w="1041" w:type="dxa"/>
            <w:shd w:val="clear" w:color="auto" w:fill="FFFFFF"/>
            <w:noWrap/>
            <w:vAlign w:val="center"/>
          </w:tcPr>
          <w:p w:rsidR="00B37242" w:rsidRPr="007F69B9" w:rsidRDefault="00B37242" w:rsidP="004950E0">
            <w:pPr>
              <w:shd w:val="clear" w:color="auto" w:fill="FFFFFF"/>
              <w:spacing w:after="0" w:line="240" w:lineRule="auto"/>
              <w:jc w:val="center"/>
              <w:rPr>
                <w:b/>
                <w:bCs/>
                <w:color w:val="000000"/>
                <w:sz w:val="20"/>
                <w:szCs w:val="20"/>
              </w:rPr>
            </w:pPr>
            <w:r w:rsidRPr="007F69B9">
              <w:rPr>
                <w:color w:val="000000"/>
                <w:sz w:val="20"/>
                <w:szCs w:val="20"/>
              </w:rPr>
              <w:t>612</w:t>
            </w:r>
          </w:p>
        </w:tc>
        <w:tc>
          <w:tcPr>
            <w:tcW w:w="1902" w:type="dxa"/>
            <w:shd w:val="clear" w:color="auto" w:fill="FFFFFF"/>
            <w:noWrap/>
            <w:vAlign w:val="center"/>
          </w:tcPr>
          <w:p w:rsidR="00B37242" w:rsidRPr="007F69B9" w:rsidRDefault="00B37242" w:rsidP="004950E0">
            <w:pPr>
              <w:shd w:val="clear" w:color="auto" w:fill="FFFFFF"/>
              <w:spacing w:after="0" w:line="240" w:lineRule="auto"/>
              <w:jc w:val="center"/>
              <w:rPr>
                <w:sz w:val="20"/>
                <w:szCs w:val="20"/>
              </w:rPr>
            </w:pPr>
            <w:r w:rsidRPr="007F69B9">
              <w:rPr>
                <w:sz w:val="20"/>
                <w:szCs w:val="20"/>
              </w:rPr>
              <w:t>-</w:t>
            </w:r>
          </w:p>
        </w:tc>
        <w:tc>
          <w:tcPr>
            <w:tcW w:w="1903" w:type="dxa"/>
            <w:shd w:val="clear" w:color="auto" w:fill="FFFFFF"/>
            <w:noWrap/>
            <w:vAlign w:val="center"/>
          </w:tcPr>
          <w:p w:rsidR="00B37242" w:rsidRPr="007F69B9" w:rsidRDefault="00B37242" w:rsidP="004950E0">
            <w:pPr>
              <w:shd w:val="clear" w:color="auto" w:fill="FFFFFF"/>
              <w:spacing w:after="0" w:line="240" w:lineRule="auto"/>
              <w:jc w:val="center"/>
              <w:rPr>
                <w:sz w:val="20"/>
                <w:szCs w:val="20"/>
              </w:rPr>
            </w:pPr>
            <w:r w:rsidRPr="007F69B9">
              <w:rPr>
                <w:sz w:val="20"/>
                <w:szCs w:val="20"/>
              </w:rPr>
              <w:t>-</w:t>
            </w:r>
          </w:p>
          <w:p w:rsidR="00B37242" w:rsidRPr="007F69B9" w:rsidRDefault="00B37242" w:rsidP="004950E0">
            <w:pPr>
              <w:shd w:val="clear" w:color="auto" w:fill="FFFFFF"/>
              <w:spacing w:after="0" w:line="240" w:lineRule="auto"/>
              <w:jc w:val="center"/>
              <w:rPr>
                <w:sz w:val="20"/>
                <w:szCs w:val="20"/>
              </w:rPr>
            </w:pPr>
          </w:p>
        </w:tc>
      </w:tr>
      <w:tr w:rsidR="00B37242" w:rsidRPr="007F69B9">
        <w:trPr>
          <w:trHeight w:val="214"/>
        </w:trPr>
        <w:tc>
          <w:tcPr>
            <w:tcW w:w="2018" w:type="dxa"/>
            <w:tcBorders>
              <w:bottom w:val="double" w:sz="4" w:space="0" w:color="auto"/>
            </w:tcBorders>
            <w:shd w:val="clear" w:color="auto" w:fill="FFFFFF"/>
            <w:noWrap/>
            <w:vAlign w:val="center"/>
          </w:tcPr>
          <w:p w:rsidR="00B37242" w:rsidRPr="007F69B9" w:rsidRDefault="00B37242" w:rsidP="004950E0">
            <w:pPr>
              <w:shd w:val="clear" w:color="auto" w:fill="FFFFFF"/>
              <w:spacing w:after="0" w:line="240" w:lineRule="auto"/>
              <w:jc w:val="center"/>
              <w:rPr>
                <w:sz w:val="20"/>
                <w:szCs w:val="20"/>
              </w:rPr>
            </w:pPr>
            <w:r w:rsidRPr="007F69B9">
              <w:rPr>
                <w:sz w:val="20"/>
                <w:szCs w:val="20"/>
              </w:rPr>
              <w:t xml:space="preserve">  Powiat Polkowicki</w:t>
            </w:r>
          </w:p>
        </w:tc>
        <w:tc>
          <w:tcPr>
            <w:tcW w:w="1006" w:type="dxa"/>
            <w:tcBorders>
              <w:bottom w:val="double" w:sz="4" w:space="0" w:color="auto"/>
            </w:tcBorders>
            <w:shd w:val="clear" w:color="auto" w:fill="FFFFFF"/>
            <w:noWrap/>
            <w:vAlign w:val="center"/>
          </w:tcPr>
          <w:p w:rsidR="00B37242" w:rsidRPr="007F69B9" w:rsidRDefault="00B37242" w:rsidP="004950E0">
            <w:pPr>
              <w:shd w:val="clear" w:color="auto" w:fill="FFFFFF"/>
              <w:spacing w:after="0" w:line="240" w:lineRule="auto"/>
              <w:jc w:val="center"/>
              <w:rPr>
                <w:color w:val="000000"/>
                <w:sz w:val="20"/>
                <w:szCs w:val="20"/>
              </w:rPr>
            </w:pPr>
            <w:r w:rsidRPr="007F69B9">
              <w:rPr>
                <w:color w:val="000000"/>
                <w:sz w:val="20"/>
                <w:szCs w:val="20"/>
              </w:rPr>
              <w:t>3395</w:t>
            </w:r>
          </w:p>
        </w:tc>
        <w:tc>
          <w:tcPr>
            <w:tcW w:w="1006" w:type="dxa"/>
            <w:tcBorders>
              <w:bottom w:val="double" w:sz="4" w:space="0" w:color="auto"/>
            </w:tcBorders>
            <w:shd w:val="clear" w:color="auto" w:fill="FFFFFF"/>
            <w:noWrap/>
            <w:vAlign w:val="center"/>
          </w:tcPr>
          <w:p w:rsidR="00B37242" w:rsidRPr="007F69B9" w:rsidRDefault="00B37242" w:rsidP="004950E0">
            <w:pPr>
              <w:shd w:val="clear" w:color="auto" w:fill="FFFFFF"/>
              <w:spacing w:after="0" w:line="240" w:lineRule="auto"/>
              <w:jc w:val="center"/>
              <w:rPr>
                <w:b/>
                <w:bCs/>
                <w:color w:val="000000"/>
                <w:sz w:val="20"/>
                <w:szCs w:val="20"/>
              </w:rPr>
            </w:pPr>
            <w:r w:rsidRPr="007F69B9">
              <w:rPr>
                <w:color w:val="000000"/>
                <w:sz w:val="20"/>
                <w:szCs w:val="20"/>
              </w:rPr>
              <w:t>3467</w:t>
            </w:r>
          </w:p>
        </w:tc>
        <w:tc>
          <w:tcPr>
            <w:tcW w:w="1041" w:type="dxa"/>
            <w:tcBorders>
              <w:bottom w:val="double" w:sz="4" w:space="0" w:color="auto"/>
            </w:tcBorders>
            <w:shd w:val="clear" w:color="auto" w:fill="FFFFFF"/>
            <w:noWrap/>
            <w:vAlign w:val="center"/>
          </w:tcPr>
          <w:p w:rsidR="00B37242" w:rsidRPr="007F69B9" w:rsidRDefault="00B37242" w:rsidP="004950E0">
            <w:pPr>
              <w:shd w:val="clear" w:color="auto" w:fill="FFFFFF"/>
              <w:spacing w:after="0" w:line="240" w:lineRule="auto"/>
              <w:jc w:val="center"/>
              <w:rPr>
                <w:b/>
                <w:bCs/>
                <w:color w:val="000000"/>
                <w:sz w:val="20"/>
                <w:szCs w:val="20"/>
              </w:rPr>
            </w:pPr>
            <w:r w:rsidRPr="007F69B9">
              <w:rPr>
                <w:color w:val="000000"/>
                <w:sz w:val="20"/>
                <w:szCs w:val="20"/>
              </w:rPr>
              <w:t>3436</w:t>
            </w:r>
          </w:p>
        </w:tc>
        <w:tc>
          <w:tcPr>
            <w:tcW w:w="1902" w:type="dxa"/>
            <w:tcBorders>
              <w:bottom w:val="double" w:sz="4" w:space="0" w:color="auto"/>
            </w:tcBorders>
            <w:shd w:val="clear" w:color="auto" w:fill="FFFFFF"/>
            <w:noWrap/>
            <w:vAlign w:val="center"/>
          </w:tcPr>
          <w:p w:rsidR="00B37242" w:rsidRPr="007F69B9" w:rsidRDefault="00B37242" w:rsidP="004950E0">
            <w:pPr>
              <w:shd w:val="clear" w:color="auto" w:fill="FFFFFF"/>
              <w:spacing w:after="0" w:line="240" w:lineRule="auto"/>
              <w:jc w:val="center"/>
              <w:rPr>
                <w:sz w:val="20"/>
                <w:szCs w:val="20"/>
              </w:rPr>
            </w:pPr>
            <w:r w:rsidRPr="007F69B9">
              <w:rPr>
                <w:sz w:val="20"/>
                <w:szCs w:val="20"/>
              </w:rPr>
              <w:t>8,8%</w:t>
            </w:r>
          </w:p>
        </w:tc>
        <w:tc>
          <w:tcPr>
            <w:tcW w:w="1903" w:type="dxa"/>
            <w:tcBorders>
              <w:bottom w:val="double" w:sz="4" w:space="0" w:color="auto"/>
            </w:tcBorders>
            <w:shd w:val="clear" w:color="auto" w:fill="FFFFFF"/>
            <w:noWrap/>
            <w:vAlign w:val="center"/>
          </w:tcPr>
          <w:p w:rsidR="00B37242" w:rsidRPr="007F69B9" w:rsidRDefault="00B37242" w:rsidP="004950E0">
            <w:pPr>
              <w:shd w:val="clear" w:color="auto" w:fill="FFFFFF"/>
              <w:spacing w:after="0" w:line="240" w:lineRule="auto"/>
              <w:jc w:val="center"/>
              <w:rPr>
                <w:sz w:val="20"/>
                <w:szCs w:val="20"/>
              </w:rPr>
            </w:pPr>
          </w:p>
          <w:p w:rsidR="00B37242" w:rsidRPr="007F69B9" w:rsidRDefault="00B37242" w:rsidP="004950E0">
            <w:pPr>
              <w:shd w:val="clear" w:color="auto" w:fill="FFFFFF"/>
              <w:spacing w:after="0" w:line="240" w:lineRule="auto"/>
              <w:jc w:val="center"/>
              <w:rPr>
                <w:sz w:val="20"/>
                <w:szCs w:val="20"/>
              </w:rPr>
            </w:pPr>
            <w:r w:rsidRPr="007F69B9">
              <w:rPr>
                <w:sz w:val="20"/>
                <w:szCs w:val="20"/>
              </w:rPr>
              <w:t>9,3%</w:t>
            </w:r>
          </w:p>
          <w:p w:rsidR="00B37242" w:rsidRPr="007F69B9" w:rsidRDefault="00B37242" w:rsidP="004950E0">
            <w:pPr>
              <w:shd w:val="clear" w:color="auto" w:fill="FFFFFF"/>
              <w:spacing w:after="0" w:line="240" w:lineRule="auto"/>
              <w:jc w:val="center"/>
              <w:rPr>
                <w:sz w:val="20"/>
                <w:szCs w:val="20"/>
              </w:rPr>
            </w:pPr>
          </w:p>
        </w:tc>
      </w:tr>
    </w:tbl>
    <w:p w:rsidR="00B37242" w:rsidRPr="006F4852" w:rsidRDefault="00B37242" w:rsidP="002B6789">
      <w:pPr>
        <w:pStyle w:val="ListParagraph"/>
        <w:shd w:val="clear" w:color="auto" w:fill="FFFFFF"/>
        <w:autoSpaceDE w:val="0"/>
        <w:autoSpaceDN w:val="0"/>
        <w:adjustRightInd w:val="0"/>
        <w:spacing w:before="120"/>
        <w:jc w:val="center"/>
        <w:rPr>
          <w:i/>
          <w:iCs/>
          <w:sz w:val="20"/>
          <w:szCs w:val="20"/>
        </w:rPr>
      </w:pPr>
      <w:r w:rsidRPr="006F4852">
        <w:rPr>
          <w:i/>
          <w:iCs/>
          <w:sz w:val="20"/>
          <w:szCs w:val="20"/>
        </w:rPr>
        <w:t>Źródło: na podstawie danych zawartych na stronie PUP w Polkowicach</w:t>
      </w:r>
    </w:p>
    <w:p w:rsidR="00B37242" w:rsidRPr="006F4852" w:rsidRDefault="00B37242" w:rsidP="000F2A24">
      <w:pPr>
        <w:pStyle w:val="BodyText2"/>
        <w:spacing w:after="0"/>
        <w:rPr>
          <w:b/>
          <w:bCs/>
        </w:rPr>
      </w:pPr>
      <w:r w:rsidRPr="006F4852">
        <w:rPr>
          <w:b/>
          <w:bCs/>
        </w:rPr>
        <w:t>Gospodarka i rynek pracy</w:t>
      </w:r>
    </w:p>
    <w:p w:rsidR="00B37242" w:rsidRPr="006F4852" w:rsidRDefault="00B37242" w:rsidP="00E257CF">
      <w:pPr>
        <w:spacing w:before="120" w:after="0" w:line="360" w:lineRule="auto"/>
        <w:jc w:val="both"/>
      </w:pPr>
      <w:r w:rsidRPr="006F4852">
        <w:rPr>
          <w:lang w:eastAsia="pl-PL"/>
        </w:rPr>
        <w:t xml:space="preserve">Znaczny odsetek ludności miasta Chocianów utrzymuje się  ze źródeł pozarolniczych. Powodem tego jest rozwój w rejonie Lubina i Polkowic polskiego przemysłu miedziowego. Od wielu lat podstawowym rynkiem pracy dla ludności  miasta były pobliskie kopalnie miedzi. Obecnie liczba ta zmalała do kilkunastu procent. </w:t>
      </w:r>
      <w:r w:rsidRPr="006F4852">
        <w:t>Istotnym czynnikiem dla rozwoju gospodarczego miasta Chocianów jest powołana w kwietniu 1997r. na okres 20 lat Legnicka Specjalna Strefa Ekonomiczna.  Jest to bardzo duża szansa na stworzenie nowych miejsc pracy oraz znalezienie zatrudnienia, szczególnie dla ludzi młodych. Pracę w LSSE zapewniają następujące firmy: Royal Europa Sp. z o.o., Volkswagen Motor Polska Sp. z o.o., CCC Factory Sp. z o.o., Bornay Polska Sp. z o.o., NG2 S.A., Sanden Manufacturing Poland Sp. z o.o.</w:t>
      </w:r>
    </w:p>
    <w:p w:rsidR="00B37242" w:rsidRPr="007D01BB" w:rsidRDefault="00B37242" w:rsidP="00E257CF">
      <w:pPr>
        <w:spacing w:before="120" w:after="0" w:line="360" w:lineRule="auto"/>
        <w:jc w:val="both"/>
        <w:rPr>
          <w:sz w:val="20"/>
          <w:szCs w:val="20"/>
        </w:rPr>
      </w:pPr>
      <w:r w:rsidRPr="007D01BB">
        <w:rPr>
          <w:sz w:val="20"/>
          <w:szCs w:val="20"/>
        </w:rPr>
        <w:t xml:space="preserve">Głównymi pracodawcami w mieście Chocianów są: </w:t>
      </w:r>
    </w:p>
    <w:tbl>
      <w:tblPr>
        <w:tblW w:w="9350" w:type="dxa"/>
        <w:tblCellSpacing w:w="15" w:type="dxa"/>
        <w:tblInd w:w="2" w:type="dxa"/>
        <w:tblCellMar>
          <w:top w:w="15" w:type="dxa"/>
          <w:left w:w="15" w:type="dxa"/>
          <w:bottom w:w="15" w:type="dxa"/>
          <w:right w:w="15" w:type="dxa"/>
        </w:tblCellMar>
        <w:tblLook w:val="00A0"/>
      </w:tblPr>
      <w:tblGrid>
        <w:gridCol w:w="9350"/>
      </w:tblGrid>
      <w:tr w:rsidR="00B37242" w:rsidRPr="007F69B9">
        <w:trPr>
          <w:tblCellSpacing w:w="15" w:type="dxa"/>
        </w:trPr>
        <w:tc>
          <w:tcPr>
            <w:tcW w:w="9290" w:type="dxa"/>
          </w:tcPr>
          <w:p w:rsidR="00B37242" w:rsidRPr="007D01BB" w:rsidRDefault="00B37242" w:rsidP="007D01BB">
            <w:pPr>
              <w:numPr>
                <w:ilvl w:val="0"/>
                <w:numId w:val="36"/>
              </w:numPr>
              <w:spacing w:before="120" w:after="120"/>
              <w:jc w:val="both"/>
              <w:rPr>
                <w:rStyle w:val="Strong"/>
                <w:rFonts w:cs="Calibri"/>
                <w:b w:val="0"/>
                <w:bCs w:val="0"/>
                <w:lang w:eastAsia="pl-PL"/>
              </w:rPr>
            </w:pPr>
            <w:r w:rsidRPr="007D01BB">
              <w:rPr>
                <w:rStyle w:val="Strong"/>
                <w:rFonts w:cs="Calibri"/>
                <w:b w:val="0"/>
                <w:bCs w:val="0"/>
                <w:sz w:val="20"/>
                <w:szCs w:val="20"/>
              </w:rPr>
              <w:t xml:space="preserve">Fabryka Urządzeń Mechanicznych CHOFUM S.A. – produkcja tokarek sterowanych numerycznie, cylindrów i walców papierniczych odlewy żeliwne, </w:t>
            </w:r>
          </w:p>
          <w:p w:rsidR="00B37242" w:rsidRPr="007D01BB" w:rsidRDefault="00B37242" w:rsidP="007D01BB">
            <w:pPr>
              <w:numPr>
                <w:ilvl w:val="0"/>
                <w:numId w:val="36"/>
              </w:numPr>
              <w:spacing w:before="120" w:after="120"/>
              <w:jc w:val="both"/>
              <w:rPr>
                <w:lang w:eastAsia="pl-PL"/>
              </w:rPr>
            </w:pPr>
            <w:r w:rsidRPr="007D01BB">
              <w:rPr>
                <w:rStyle w:val="Strong"/>
                <w:rFonts w:cs="Calibri"/>
                <w:b w:val="0"/>
                <w:bCs w:val="0"/>
                <w:sz w:val="20"/>
                <w:szCs w:val="20"/>
              </w:rPr>
              <w:t>MAXAM Polska Sp. z o. o. Chocianów</w:t>
            </w:r>
            <w:r w:rsidRPr="007D01BB">
              <w:rPr>
                <w:sz w:val="20"/>
                <w:szCs w:val="20"/>
              </w:rPr>
              <w:t xml:space="preserve"> - materiały wybuchowe i technika strzelnicza, </w:t>
            </w:r>
          </w:p>
          <w:p w:rsidR="00B37242" w:rsidRPr="007D01BB" w:rsidRDefault="00B37242" w:rsidP="007D01BB">
            <w:pPr>
              <w:numPr>
                <w:ilvl w:val="0"/>
                <w:numId w:val="36"/>
              </w:numPr>
              <w:spacing w:before="120" w:after="120"/>
              <w:jc w:val="both"/>
              <w:rPr>
                <w:lang w:eastAsia="pl-PL"/>
              </w:rPr>
            </w:pPr>
            <w:r w:rsidRPr="007D01BB">
              <w:rPr>
                <w:rStyle w:val="Strong"/>
                <w:rFonts w:cs="Calibri"/>
                <w:b w:val="0"/>
                <w:bCs w:val="0"/>
                <w:sz w:val="20"/>
                <w:szCs w:val="20"/>
              </w:rPr>
              <w:t>Zakład Produkcji Spożywczej RAG Oddział w Chocianowie</w:t>
            </w:r>
            <w:r w:rsidRPr="007D01BB">
              <w:rPr>
                <w:sz w:val="20"/>
                <w:szCs w:val="20"/>
              </w:rPr>
              <w:t>,</w:t>
            </w:r>
          </w:p>
          <w:p w:rsidR="00B37242" w:rsidRPr="007D01BB" w:rsidRDefault="00B37242" w:rsidP="007D01BB">
            <w:pPr>
              <w:numPr>
                <w:ilvl w:val="0"/>
                <w:numId w:val="36"/>
              </w:numPr>
              <w:spacing w:before="120" w:after="120"/>
              <w:jc w:val="both"/>
              <w:rPr>
                <w:lang w:eastAsia="pl-PL"/>
              </w:rPr>
            </w:pPr>
            <w:r w:rsidRPr="007D01BB">
              <w:rPr>
                <w:rStyle w:val="Strong"/>
                <w:rFonts w:cs="Calibri"/>
                <w:b w:val="0"/>
                <w:bCs w:val="0"/>
                <w:sz w:val="20"/>
                <w:szCs w:val="20"/>
              </w:rPr>
              <w:t xml:space="preserve">Centrum Remontowo – Handlowe „REMA” Sp. z o. o. </w:t>
            </w:r>
            <w:r w:rsidRPr="007D01BB">
              <w:rPr>
                <w:sz w:val="20"/>
                <w:szCs w:val="20"/>
              </w:rPr>
              <w:t>– remonty podzespołów układów napędowych maszyn górniczych i budowlanych,</w:t>
            </w:r>
          </w:p>
          <w:p w:rsidR="00B37242" w:rsidRPr="007D01BB" w:rsidRDefault="00B37242" w:rsidP="007D01BB">
            <w:pPr>
              <w:numPr>
                <w:ilvl w:val="0"/>
                <w:numId w:val="36"/>
              </w:numPr>
              <w:spacing w:before="120" w:after="120"/>
              <w:jc w:val="both"/>
              <w:rPr>
                <w:lang w:eastAsia="pl-PL"/>
              </w:rPr>
            </w:pPr>
            <w:r w:rsidRPr="007D01BB">
              <w:rPr>
                <w:rStyle w:val="Strong"/>
                <w:rFonts w:cs="Calibri"/>
                <w:b w:val="0"/>
                <w:bCs w:val="0"/>
                <w:sz w:val="20"/>
                <w:szCs w:val="20"/>
              </w:rPr>
              <w:t>Nadleśnictwo Chocianów,</w:t>
            </w:r>
          </w:p>
          <w:p w:rsidR="00B37242" w:rsidRPr="007D01BB" w:rsidRDefault="00B37242" w:rsidP="00276203">
            <w:pPr>
              <w:spacing w:before="120" w:after="0" w:line="360" w:lineRule="auto"/>
              <w:jc w:val="both"/>
              <w:rPr>
                <w:sz w:val="20"/>
                <w:szCs w:val="20"/>
              </w:rPr>
            </w:pPr>
            <w:r w:rsidRPr="007D01BB">
              <w:rPr>
                <w:sz w:val="20"/>
                <w:szCs w:val="20"/>
              </w:rPr>
              <w:t>Pozostali więksi pracodawcy w mieście:</w:t>
            </w:r>
          </w:p>
          <w:p w:rsidR="00B37242" w:rsidRPr="00A33F90" w:rsidRDefault="00B37242" w:rsidP="00A33F90">
            <w:pPr>
              <w:pStyle w:val="ListParagraph"/>
              <w:numPr>
                <w:ilvl w:val="0"/>
                <w:numId w:val="37"/>
              </w:numPr>
              <w:spacing w:before="120" w:after="0" w:line="360" w:lineRule="auto"/>
              <w:jc w:val="both"/>
              <w:rPr>
                <w:rStyle w:val="Strong"/>
                <w:rFonts w:cs="Calibri"/>
                <w:b w:val="0"/>
                <w:bCs w:val="0"/>
                <w:sz w:val="20"/>
                <w:szCs w:val="20"/>
                <w:lang w:eastAsia="pl-PL"/>
              </w:rPr>
            </w:pPr>
            <w:r w:rsidRPr="00A33F90">
              <w:rPr>
                <w:rStyle w:val="Strong"/>
                <w:rFonts w:cs="Calibri"/>
                <w:b w:val="0"/>
                <w:bCs w:val="0"/>
                <w:sz w:val="20"/>
                <w:szCs w:val="20"/>
              </w:rPr>
              <w:t>Bank Spółdzielczy Wschowa O/Chocianów,</w:t>
            </w:r>
          </w:p>
          <w:p w:rsidR="00B37242" w:rsidRPr="00A33F90" w:rsidRDefault="00B37242" w:rsidP="00A33F90">
            <w:pPr>
              <w:pStyle w:val="ListParagraph"/>
              <w:numPr>
                <w:ilvl w:val="0"/>
                <w:numId w:val="37"/>
              </w:numPr>
              <w:spacing w:before="120" w:after="0" w:line="360" w:lineRule="auto"/>
              <w:jc w:val="both"/>
              <w:rPr>
                <w:sz w:val="20"/>
                <w:szCs w:val="20"/>
                <w:lang w:eastAsia="pl-PL"/>
              </w:rPr>
            </w:pPr>
            <w:r w:rsidRPr="00A33F90">
              <w:rPr>
                <w:rStyle w:val="Strong"/>
                <w:rFonts w:cs="Calibri"/>
                <w:b w:val="0"/>
                <w:bCs w:val="0"/>
                <w:sz w:val="20"/>
                <w:szCs w:val="20"/>
              </w:rPr>
              <w:t xml:space="preserve">Bank Spółdzielczy w Przemkowie Filia Chocianów, </w:t>
            </w:r>
          </w:p>
          <w:p w:rsidR="00B37242" w:rsidRPr="00A33F90" w:rsidRDefault="00B37242" w:rsidP="00A33F90">
            <w:pPr>
              <w:pStyle w:val="ListParagraph"/>
              <w:numPr>
                <w:ilvl w:val="0"/>
                <w:numId w:val="37"/>
              </w:numPr>
              <w:spacing w:before="120" w:after="0" w:line="360" w:lineRule="auto"/>
              <w:jc w:val="both"/>
              <w:rPr>
                <w:rStyle w:val="Strong"/>
                <w:rFonts w:cs="Calibri"/>
                <w:b w:val="0"/>
                <w:bCs w:val="0"/>
                <w:sz w:val="20"/>
                <w:szCs w:val="20"/>
                <w:lang w:eastAsia="pl-PL"/>
              </w:rPr>
            </w:pPr>
            <w:r w:rsidRPr="00A33F90">
              <w:rPr>
                <w:rStyle w:val="Strong"/>
                <w:rFonts w:cs="Calibri"/>
                <w:b w:val="0"/>
                <w:bCs w:val="0"/>
                <w:sz w:val="20"/>
                <w:szCs w:val="20"/>
              </w:rPr>
              <w:t>Bank Zachodni WBK S.A. 1 Oddział w Chocianowie,</w:t>
            </w:r>
          </w:p>
          <w:p w:rsidR="00B37242" w:rsidRPr="00A33F90" w:rsidRDefault="00B37242" w:rsidP="00A33F90">
            <w:pPr>
              <w:pStyle w:val="ListParagraph"/>
              <w:numPr>
                <w:ilvl w:val="0"/>
                <w:numId w:val="37"/>
              </w:numPr>
              <w:spacing w:before="120" w:after="0" w:line="360" w:lineRule="auto"/>
              <w:jc w:val="both"/>
              <w:rPr>
                <w:rStyle w:val="Strong"/>
                <w:rFonts w:cs="Calibri"/>
                <w:b w:val="0"/>
                <w:bCs w:val="0"/>
                <w:sz w:val="20"/>
                <w:szCs w:val="20"/>
                <w:lang w:eastAsia="pl-PL"/>
              </w:rPr>
            </w:pPr>
            <w:r w:rsidRPr="00A33F90">
              <w:rPr>
                <w:rStyle w:val="Strong"/>
                <w:rFonts w:cs="Calibri"/>
                <w:b w:val="0"/>
                <w:bCs w:val="0"/>
                <w:sz w:val="20"/>
                <w:szCs w:val="20"/>
              </w:rPr>
              <w:t>Chocianowska Spółdzielnia Mieszkaniowa w Chocianowie,</w:t>
            </w:r>
          </w:p>
          <w:p w:rsidR="00B37242" w:rsidRPr="00A33F90" w:rsidRDefault="00B37242" w:rsidP="00A33F90">
            <w:pPr>
              <w:pStyle w:val="ListParagraph"/>
              <w:numPr>
                <w:ilvl w:val="0"/>
                <w:numId w:val="37"/>
              </w:numPr>
              <w:spacing w:before="120" w:after="0" w:line="360" w:lineRule="auto"/>
              <w:jc w:val="both"/>
              <w:rPr>
                <w:rStyle w:val="Strong"/>
                <w:rFonts w:cs="Calibri"/>
                <w:b w:val="0"/>
                <w:bCs w:val="0"/>
                <w:sz w:val="20"/>
                <w:szCs w:val="20"/>
                <w:lang w:eastAsia="pl-PL"/>
              </w:rPr>
            </w:pPr>
            <w:r w:rsidRPr="00A33F90">
              <w:rPr>
                <w:rStyle w:val="Strong"/>
                <w:rFonts w:cs="Calibri"/>
                <w:b w:val="0"/>
                <w:bCs w:val="0"/>
                <w:sz w:val="20"/>
                <w:szCs w:val="20"/>
              </w:rPr>
              <w:t>„CHOMET” Firma Produkcyjno – Usługowo - Handlowa S.C. w Chocianowie,</w:t>
            </w:r>
          </w:p>
          <w:p w:rsidR="00B37242" w:rsidRDefault="00B37242" w:rsidP="00A33F90">
            <w:pPr>
              <w:pStyle w:val="ListParagraph"/>
              <w:numPr>
                <w:ilvl w:val="0"/>
                <w:numId w:val="37"/>
              </w:numPr>
              <w:spacing w:before="120" w:after="0" w:line="360" w:lineRule="auto"/>
              <w:jc w:val="both"/>
              <w:rPr>
                <w:rStyle w:val="Strong"/>
                <w:rFonts w:cs="Calibri"/>
                <w:b w:val="0"/>
                <w:bCs w:val="0"/>
                <w:sz w:val="20"/>
                <w:szCs w:val="20"/>
                <w:lang w:eastAsia="pl-PL"/>
              </w:rPr>
            </w:pPr>
            <w:r w:rsidRPr="00A33F90">
              <w:rPr>
                <w:rStyle w:val="Strong"/>
                <w:rFonts w:cs="Calibri"/>
                <w:b w:val="0"/>
                <w:bCs w:val="0"/>
                <w:sz w:val="20"/>
                <w:szCs w:val="20"/>
              </w:rPr>
              <w:t xml:space="preserve">„Cho - Poż” Przedsiębiorstwo – Handlowo-Usługowe S.C. w Chocianowie, </w:t>
            </w:r>
          </w:p>
          <w:p w:rsidR="00B37242" w:rsidRPr="00A33F90" w:rsidRDefault="00B37242" w:rsidP="007D01BB">
            <w:pPr>
              <w:pStyle w:val="ListParagraph"/>
              <w:numPr>
                <w:ilvl w:val="0"/>
                <w:numId w:val="37"/>
              </w:numPr>
              <w:spacing w:before="120" w:after="0" w:line="360" w:lineRule="auto"/>
              <w:jc w:val="both"/>
              <w:rPr>
                <w:rStyle w:val="Strong"/>
                <w:rFonts w:cs="Calibri"/>
                <w:b w:val="0"/>
                <w:bCs w:val="0"/>
                <w:sz w:val="20"/>
                <w:szCs w:val="20"/>
                <w:lang w:eastAsia="pl-PL"/>
              </w:rPr>
            </w:pPr>
            <w:r w:rsidRPr="00A33F90">
              <w:rPr>
                <w:rStyle w:val="Strong"/>
                <w:rFonts w:cs="Calibri"/>
                <w:b w:val="0"/>
                <w:bCs w:val="0"/>
                <w:sz w:val="20"/>
                <w:szCs w:val="20"/>
              </w:rPr>
              <w:t>Przedsiębiorstwo Usług Budowlanych „MARBUD” Sp. z o. o.</w:t>
            </w:r>
            <w:r w:rsidRPr="00A33F90">
              <w:rPr>
                <w:sz w:val="20"/>
                <w:szCs w:val="20"/>
              </w:rPr>
              <w:t xml:space="preserve"> ,</w:t>
            </w:r>
          </w:p>
          <w:p w:rsidR="00B37242" w:rsidRPr="00A33F90" w:rsidRDefault="00B37242" w:rsidP="00A33F90">
            <w:pPr>
              <w:pStyle w:val="ListParagraph"/>
              <w:numPr>
                <w:ilvl w:val="0"/>
                <w:numId w:val="37"/>
              </w:numPr>
              <w:spacing w:before="120" w:after="0" w:line="360" w:lineRule="auto"/>
              <w:jc w:val="both"/>
              <w:rPr>
                <w:sz w:val="20"/>
                <w:szCs w:val="20"/>
                <w:lang w:eastAsia="pl-PL"/>
              </w:rPr>
            </w:pPr>
            <w:r w:rsidRPr="00A33F90">
              <w:rPr>
                <w:rStyle w:val="Strong"/>
                <w:rFonts w:cs="Calibri"/>
                <w:b w:val="0"/>
                <w:bCs w:val="0"/>
                <w:sz w:val="20"/>
                <w:szCs w:val="20"/>
              </w:rPr>
              <w:t>„JURAS” Przedsiębiorstwo Handlowo-Usługowe w Chocianowie</w:t>
            </w:r>
            <w:r w:rsidRPr="00A33F90">
              <w:rPr>
                <w:sz w:val="20"/>
                <w:szCs w:val="20"/>
              </w:rPr>
              <w:t xml:space="preserve">, </w:t>
            </w:r>
          </w:p>
          <w:p w:rsidR="00B37242" w:rsidRPr="00A33F90" w:rsidRDefault="00B37242" w:rsidP="00A33F90">
            <w:pPr>
              <w:pStyle w:val="ListParagraph"/>
              <w:numPr>
                <w:ilvl w:val="0"/>
                <w:numId w:val="37"/>
              </w:numPr>
              <w:spacing w:before="120" w:after="0" w:line="360" w:lineRule="auto"/>
              <w:jc w:val="both"/>
              <w:rPr>
                <w:lang w:eastAsia="pl-PL"/>
              </w:rPr>
            </w:pPr>
            <w:r w:rsidRPr="00A33F90">
              <w:rPr>
                <w:rStyle w:val="Strong"/>
                <w:rFonts w:cs="Calibri"/>
                <w:b w:val="0"/>
                <w:bCs w:val="0"/>
                <w:sz w:val="20"/>
                <w:szCs w:val="20"/>
              </w:rPr>
              <w:t>„MEGPOL” Zakład Mechaniczny Produkcyjno– Usługowo - Handlowy w Chocianowie</w:t>
            </w:r>
            <w:r w:rsidRPr="00A33F90">
              <w:rPr>
                <w:sz w:val="20"/>
                <w:szCs w:val="20"/>
              </w:rPr>
              <w:t xml:space="preserve">, </w:t>
            </w:r>
          </w:p>
          <w:p w:rsidR="00B37242" w:rsidRPr="001D6E4D" w:rsidRDefault="00B37242" w:rsidP="001D6E4D">
            <w:pPr>
              <w:pStyle w:val="ListParagraph"/>
              <w:numPr>
                <w:ilvl w:val="0"/>
                <w:numId w:val="71"/>
              </w:numPr>
              <w:spacing w:before="120" w:after="0" w:line="360" w:lineRule="auto"/>
              <w:jc w:val="both"/>
              <w:rPr>
                <w:sz w:val="20"/>
                <w:szCs w:val="20"/>
                <w:lang w:eastAsia="pl-PL"/>
              </w:rPr>
            </w:pPr>
            <w:r w:rsidRPr="001D6E4D">
              <w:rPr>
                <w:rStyle w:val="Strong"/>
                <w:rFonts w:cs="Calibri"/>
                <w:b w:val="0"/>
                <w:bCs w:val="0"/>
                <w:sz w:val="20"/>
                <w:szCs w:val="20"/>
              </w:rPr>
              <w:t>„Metal-Work” Zakład Produkcyjno – Handlowo - Usługowy w Chocianowie</w:t>
            </w:r>
            <w:r w:rsidRPr="001D6E4D">
              <w:rPr>
                <w:sz w:val="20"/>
                <w:szCs w:val="20"/>
              </w:rPr>
              <w:t xml:space="preserve">, </w:t>
            </w:r>
          </w:p>
          <w:p w:rsidR="00B37242" w:rsidRPr="007D01BB" w:rsidRDefault="00B37242" w:rsidP="007D01BB">
            <w:pPr>
              <w:pStyle w:val="ListParagraph"/>
              <w:numPr>
                <w:ilvl w:val="0"/>
                <w:numId w:val="71"/>
              </w:numPr>
              <w:spacing w:before="120" w:after="0" w:line="360" w:lineRule="auto"/>
              <w:jc w:val="both"/>
              <w:rPr>
                <w:lang w:eastAsia="pl-PL"/>
              </w:rPr>
            </w:pPr>
            <w:r w:rsidRPr="007D01BB">
              <w:rPr>
                <w:rStyle w:val="Strong"/>
                <w:rFonts w:cs="Calibri"/>
                <w:b w:val="0"/>
                <w:bCs w:val="0"/>
                <w:sz w:val="20"/>
                <w:szCs w:val="20"/>
              </w:rPr>
              <w:t>Przedsiębiorstwo Wodociągowo-Kanalizacyjne Sp. z o.o. w Chocianowie – dostawa wody</w:t>
            </w:r>
            <w:r w:rsidRPr="007F69B9">
              <w:rPr>
                <w:rStyle w:val="Strong"/>
                <w:rFonts w:cs="Calibri"/>
                <w:b w:val="0"/>
                <w:bCs w:val="0"/>
              </w:rPr>
              <w:t xml:space="preserve"> </w:t>
            </w:r>
            <w:r w:rsidRPr="007D01BB">
              <w:rPr>
                <w:rStyle w:val="Strong"/>
                <w:rFonts w:cs="Calibri"/>
                <w:b w:val="0"/>
                <w:bCs w:val="0"/>
                <w:sz w:val="20"/>
                <w:szCs w:val="20"/>
              </w:rPr>
              <w:t>i odbiór</w:t>
            </w:r>
            <w:r w:rsidRPr="007F69B9">
              <w:rPr>
                <w:rStyle w:val="Strong"/>
                <w:rFonts w:cs="Calibri"/>
                <w:b w:val="0"/>
                <w:bCs w:val="0"/>
              </w:rPr>
              <w:t xml:space="preserve"> </w:t>
            </w:r>
            <w:r w:rsidRPr="007D01BB">
              <w:rPr>
                <w:rStyle w:val="Strong"/>
                <w:rFonts w:cs="Calibri"/>
                <w:b w:val="0"/>
                <w:bCs w:val="0"/>
                <w:sz w:val="20"/>
                <w:szCs w:val="20"/>
              </w:rPr>
              <w:t>ścieków</w:t>
            </w:r>
            <w:r w:rsidRPr="007D01BB">
              <w:rPr>
                <w:sz w:val="20"/>
                <w:szCs w:val="20"/>
              </w:rPr>
              <w:t xml:space="preserve">, </w:t>
            </w:r>
          </w:p>
          <w:p w:rsidR="00B37242" w:rsidRPr="00A33F90" w:rsidRDefault="00B37242" w:rsidP="007D01BB">
            <w:pPr>
              <w:pStyle w:val="ListParagraph"/>
              <w:numPr>
                <w:ilvl w:val="0"/>
                <w:numId w:val="24"/>
              </w:numPr>
              <w:spacing w:before="120" w:after="0" w:line="360" w:lineRule="auto"/>
              <w:jc w:val="both"/>
              <w:rPr>
                <w:sz w:val="20"/>
                <w:szCs w:val="20"/>
                <w:lang w:eastAsia="pl-PL"/>
              </w:rPr>
            </w:pPr>
            <w:r w:rsidRPr="00A33F90">
              <w:rPr>
                <w:rStyle w:val="Strong"/>
                <w:rFonts w:cs="Calibri"/>
                <w:b w:val="0"/>
                <w:bCs w:val="0"/>
                <w:sz w:val="20"/>
                <w:szCs w:val="20"/>
              </w:rPr>
              <w:t xml:space="preserve">EUROKONFEX Sp. z o. o. – </w:t>
            </w:r>
            <w:r w:rsidRPr="00A33F90">
              <w:rPr>
                <w:sz w:val="20"/>
                <w:szCs w:val="20"/>
              </w:rPr>
              <w:t>produkcja odzieżowa.</w:t>
            </w:r>
          </w:p>
          <w:p w:rsidR="00B37242" w:rsidRPr="007F69B9" w:rsidRDefault="00B37242" w:rsidP="00676BFA">
            <w:pPr>
              <w:pStyle w:val="ListParagraph"/>
              <w:numPr>
                <w:ilvl w:val="0"/>
                <w:numId w:val="24"/>
              </w:numPr>
              <w:spacing w:before="120" w:after="0" w:line="360" w:lineRule="auto"/>
              <w:jc w:val="both"/>
              <w:rPr>
                <w:sz w:val="24"/>
                <w:szCs w:val="24"/>
                <w:lang w:eastAsia="pl-PL"/>
              </w:rPr>
            </w:pPr>
            <w:r w:rsidRPr="007F69B9">
              <w:rPr>
                <w:rStyle w:val="Strong"/>
                <w:rFonts w:cs="Calibri"/>
                <w:b w:val="0"/>
                <w:bCs w:val="0"/>
              </w:rPr>
              <w:t>Urząd Miasta i Gminy w Chocianowie</w:t>
            </w:r>
            <w:r w:rsidRPr="007F69B9">
              <w:t xml:space="preserve">, </w:t>
            </w:r>
          </w:p>
          <w:p w:rsidR="00B37242" w:rsidRPr="007F69B9" w:rsidRDefault="00B37242" w:rsidP="00676BFA">
            <w:pPr>
              <w:pStyle w:val="ListParagraph"/>
              <w:numPr>
                <w:ilvl w:val="0"/>
                <w:numId w:val="24"/>
              </w:numPr>
              <w:spacing w:before="120" w:after="0" w:line="360" w:lineRule="auto"/>
              <w:jc w:val="both"/>
              <w:rPr>
                <w:rStyle w:val="Strong"/>
                <w:rFonts w:cs="Calibri"/>
                <w:b w:val="0"/>
                <w:bCs w:val="0"/>
                <w:sz w:val="24"/>
                <w:szCs w:val="24"/>
                <w:lang w:eastAsia="pl-PL"/>
              </w:rPr>
            </w:pPr>
            <w:r w:rsidRPr="007F69B9">
              <w:rPr>
                <w:rStyle w:val="Strong"/>
                <w:rFonts w:cs="Calibri"/>
                <w:b w:val="0"/>
                <w:bCs w:val="0"/>
              </w:rPr>
              <w:t xml:space="preserve">CDT Medicus, </w:t>
            </w:r>
          </w:p>
          <w:p w:rsidR="00B37242" w:rsidRPr="007F69B9" w:rsidRDefault="00B37242" w:rsidP="00676BFA">
            <w:pPr>
              <w:pStyle w:val="ListParagraph"/>
              <w:numPr>
                <w:ilvl w:val="0"/>
                <w:numId w:val="24"/>
              </w:numPr>
              <w:spacing w:before="120" w:after="0" w:line="360" w:lineRule="auto"/>
              <w:jc w:val="both"/>
              <w:rPr>
                <w:sz w:val="24"/>
                <w:szCs w:val="24"/>
                <w:lang w:eastAsia="pl-PL"/>
              </w:rPr>
            </w:pPr>
            <w:r w:rsidRPr="007F69B9">
              <w:rPr>
                <w:rStyle w:val="Strong"/>
                <w:rFonts w:cs="Calibri"/>
                <w:b w:val="0"/>
                <w:bCs w:val="0"/>
              </w:rPr>
              <w:t>DREWBUD</w:t>
            </w:r>
            <w:r w:rsidRPr="007F69B9">
              <w:t xml:space="preserve">. </w:t>
            </w:r>
          </w:p>
        </w:tc>
      </w:tr>
    </w:tbl>
    <w:p w:rsidR="00B37242" w:rsidRPr="006F4852" w:rsidRDefault="00B37242" w:rsidP="00EC746F">
      <w:pPr>
        <w:autoSpaceDE w:val="0"/>
        <w:autoSpaceDN w:val="0"/>
        <w:adjustRightInd w:val="0"/>
        <w:spacing w:before="120" w:line="360" w:lineRule="auto"/>
        <w:jc w:val="both"/>
      </w:pPr>
      <w:r w:rsidRPr="006F4852">
        <w:t xml:space="preserve">Strukturę podmiotów gospodarczych występujących w mieście Chocianów można zobrazować na podstawie danych Głównego Urzędu Statystycznego. W tabeli poniżej zaprezentowano podział podmiotów gospodarki narodowej zarejestrowanych w rejestrze REGON wg sektorów własnościowych w latach 2006-2008. Na tej podstawie można zauważyć, że liczba podmiotów gospodarczych z roku na rok wzrasta, co świadczy o pozytywnym rozwoju gospodarczym. Główny odsetek stanowią podmioty sektora prywatnego, których tempo wzrostu jest bardzo dynamiczne. Najczęściej występującą formą prawną są osoby fizyczne prowadzące działalność gospodarczą. </w:t>
      </w:r>
    </w:p>
    <w:p w:rsidR="00B37242" w:rsidRPr="006F4852" w:rsidRDefault="00B37242" w:rsidP="00EC746F">
      <w:pPr>
        <w:pStyle w:val="Caption"/>
        <w:keepNext/>
        <w:spacing w:before="120" w:after="120"/>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5</w:t>
      </w:r>
      <w:r w:rsidRPr="006F4852">
        <w:rPr>
          <w:rFonts w:ascii="Calibri" w:hAnsi="Calibri" w:cs="Calibri"/>
        </w:rPr>
        <w:fldChar w:fldCharType="end"/>
      </w:r>
      <w:r w:rsidRPr="006F4852">
        <w:rPr>
          <w:rFonts w:ascii="Calibri" w:hAnsi="Calibri" w:cs="Calibri"/>
        </w:rPr>
        <w:t xml:space="preserve">. Podział podmiotów gospodarki narodowej zarejestrowanych w rejestrze REGON wg sektorów własnościowych w latach 2006-2008 w Chocianowie </w:t>
      </w:r>
    </w:p>
    <w:tbl>
      <w:tblPr>
        <w:tblW w:w="9523"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5999"/>
        <w:gridCol w:w="1174"/>
        <w:gridCol w:w="1175"/>
        <w:gridCol w:w="1175"/>
      </w:tblGrid>
      <w:tr w:rsidR="00B37242" w:rsidRPr="007F69B9">
        <w:tc>
          <w:tcPr>
            <w:tcW w:w="5999" w:type="dxa"/>
            <w:tcBorders>
              <w:top w:val="double" w:sz="4" w:space="0" w:color="auto"/>
            </w:tcBorders>
            <w:shd w:val="clear" w:color="auto" w:fill="1F497D"/>
          </w:tcPr>
          <w:p w:rsidR="00B37242" w:rsidRPr="007F69B9" w:rsidRDefault="00B37242" w:rsidP="00ED4C27">
            <w:pPr>
              <w:spacing w:after="0" w:line="240" w:lineRule="auto"/>
              <w:jc w:val="center"/>
              <w:rPr>
                <w:b/>
                <w:bCs/>
                <w:color w:val="FFFFFF"/>
                <w:sz w:val="20"/>
                <w:szCs w:val="20"/>
              </w:rPr>
            </w:pPr>
            <w:r w:rsidRPr="007F69B9">
              <w:rPr>
                <w:b/>
                <w:bCs/>
                <w:color w:val="FFFFFF"/>
                <w:sz w:val="20"/>
                <w:szCs w:val="20"/>
              </w:rPr>
              <w:t>Podmioty gospodarki narodowej w m. Chocianów</w:t>
            </w:r>
          </w:p>
        </w:tc>
        <w:tc>
          <w:tcPr>
            <w:tcW w:w="1174" w:type="dxa"/>
            <w:tcBorders>
              <w:top w:val="double" w:sz="4" w:space="0" w:color="auto"/>
            </w:tcBorders>
            <w:shd w:val="clear" w:color="auto" w:fill="1F497D"/>
          </w:tcPr>
          <w:p w:rsidR="00B37242" w:rsidRPr="007F69B9" w:rsidRDefault="00B37242" w:rsidP="00EC746F">
            <w:pPr>
              <w:spacing w:after="0" w:line="240" w:lineRule="auto"/>
              <w:jc w:val="center"/>
              <w:rPr>
                <w:b/>
                <w:bCs/>
                <w:color w:val="FFFFFF"/>
                <w:sz w:val="20"/>
                <w:szCs w:val="20"/>
              </w:rPr>
            </w:pPr>
            <w:r w:rsidRPr="007F69B9">
              <w:rPr>
                <w:b/>
                <w:bCs/>
                <w:color w:val="FFFFFF"/>
                <w:sz w:val="20"/>
                <w:szCs w:val="20"/>
              </w:rPr>
              <w:t>2006</w:t>
            </w:r>
          </w:p>
        </w:tc>
        <w:tc>
          <w:tcPr>
            <w:tcW w:w="1175" w:type="dxa"/>
            <w:tcBorders>
              <w:top w:val="double" w:sz="4" w:space="0" w:color="auto"/>
            </w:tcBorders>
            <w:shd w:val="clear" w:color="auto" w:fill="1F497D"/>
          </w:tcPr>
          <w:p w:rsidR="00B37242" w:rsidRPr="007F69B9" w:rsidRDefault="00B37242" w:rsidP="00EC746F">
            <w:pPr>
              <w:spacing w:after="0" w:line="240" w:lineRule="auto"/>
              <w:jc w:val="center"/>
              <w:rPr>
                <w:b/>
                <w:bCs/>
                <w:color w:val="FFFFFF"/>
                <w:sz w:val="20"/>
                <w:szCs w:val="20"/>
              </w:rPr>
            </w:pPr>
            <w:r w:rsidRPr="007F69B9">
              <w:rPr>
                <w:b/>
                <w:bCs/>
                <w:color w:val="FFFFFF"/>
                <w:sz w:val="20"/>
                <w:szCs w:val="20"/>
              </w:rPr>
              <w:t>2007</w:t>
            </w:r>
          </w:p>
        </w:tc>
        <w:tc>
          <w:tcPr>
            <w:tcW w:w="1175" w:type="dxa"/>
            <w:tcBorders>
              <w:top w:val="double" w:sz="4" w:space="0" w:color="auto"/>
            </w:tcBorders>
            <w:shd w:val="clear" w:color="auto" w:fill="1F497D"/>
          </w:tcPr>
          <w:p w:rsidR="00B37242" w:rsidRPr="007F69B9" w:rsidRDefault="00B37242" w:rsidP="00EC746F">
            <w:pPr>
              <w:spacing w:after="0" w:line="240" w:lineRule="auto"/>
              <w:jc w:val="center"/>
              <w:rPr>
                <w:b/>
                <w:bCs/>
                <w:color w:val="FFFFFF"/>
                <w:sz w:val="20"/>
                <w:szCs w:val="20"/>
              </w:rPr>
            </w:pPr>
            <w:r w:rsidRPr="007F69B9">
              <w:rPr>
                <w:b/>
                <w:bCs/>
                <w:color w:val="FFFFFF"/>
                <w:sz w:val="20"/>
                <w:szCs w:val="20"/>
              </w:rPr>
              <w:t>2008</w:t>
            </w: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Ogółem</w:t>
            </w:r>
          </w:p>
        </w:tc>
        <w:tc>
          <w:tcPr>
            <w:tcW w:w="1174" w:type="dxa"/>
          </w:tcPr>
          <w:p w:rsidR="00B37242" w:rsidRPr="007F69B9" w:rsidRDefault="00B37242" w:rsidP="00EC746F">
            <w:pPr>
              <w:spacing w:after="0" w:line="240" w:lineRule="auto"/>
              <w:jc w:val="center"/>
              <w:rPr>
                <w:sz w:val="20"/>
                <w:szCs w:val="20"/>
              </w:rPr>
            </w:pPr>
            <w:r w:rsidRPr="007F69B9">
              <w:rPr>
                <w:sz w:val="20"/>
                <w:szCs w:val="20"/>
              </w:rPr>
              <w:t>567</w:t>
            </w:r>
          </w:p>
        </w:tc>
        <w:tc>
          <w:tcPr>
            <w:tcW w:w="1175" w:type="dxa"/>
          </w:tcPr>
          <w:p w:rsidR="00B37242" w:rsidRPr="007F69B9" w:rsidRDefault="00B37242" w:rsidP="00EC746F">
            <w:pPr>
              <w:spacing w:after="0" w:line="240" w:lineRule="auto"/>
              <w:jc w:val="center"/>
              <w:rPr>
                <w:sz w:val="20"/>
                <w:szCs w:val="20"/>
              </w:rPr>
            </w:pPr>
            <w:r w:rsidRPr="007F69B9">
              <w:rPr>
                <w:sz w:val="20"/>
                <w:szCs w:val="20"/>
              </w:rPr>
              <w:t>650</w:t>
            </w:r>
          </w:p>
        </w:tc>
        <w:tc>
          <w:tcPr>
            <w:tcW w:w="1175" w:type="dxa"/>
          </w:tcPr>
          <w:p w:rsidR="00B37242" w:rsidRPr="007F69B9" w:rsidRDefault="00B37242" w:rsidP="00EC746F">
            <w:pPr>
              <w:spacing w:after="0" w:line="240" w:lineRule="auto"/>
              <w:jc w:val="center"/>
              <w:rPr>
                <w:sz w:val="20"/>
                <w:szCs w:val="20"/>
              </w:rPr>
            </w:pPr>
            <w:r w:rsidRPr="007F69B9">
              <w:rPr>
                <w:sz w:val="20"/>
                <w:szCs w:val="20"/>
              </w:rPr>
              <w:t>667</w:t>
            </w:r>
          </w:p>
        </w:tc>
      </w:tr>
      <w:tr w:rsidR="00B37242" w:rsidRPr="007F69B9">
        <w:tc>
          <w:tcPr>
            <w:tcW w:w="5999" w:type="dxa"/>
            <w:shd w:val="clear" w:color="auto" w:fill="1F497D"/>
          </w:tcPr>
          <w:p w:rsidR="00B37242" w:rsidRPr="007F69B9" w:rsidRDefault="00B37242" w:rsidP="00EC746F">
            <w:pPr>
              <w:spacing w:after="0" w:line="240" w:lineRule="auto"/>
              <w:rPr>
                <w:b/>
                <w:bCs/>
                <w:color w:val="FFFFFF"/>
                <w:sz w:val="20"/>
                <w:szCs w:val="20"/>
              </w:rPr>
            </w:pPr>
            <w:r w:rsidRPr="007F69B9">
              <w:rPr>
                <w:b/>
                <w:bCs/>
                <w:color w:val="FFFFFF"/>
                <w:sz w:val="20"/>
                <w:szCs w:val="20"/>
              </w:rPr>
              <w:t>Sektor publiczny:</w:t>
            </w:r>
          </w:p>
        </w:tc>
        <w:tc>
          <w:tcPr>
            <w:tcW w:w="1174" w:type="dxa"/>
            <w:shd w:val="clear" w:color="auto" w:fill="1F497D"/>
          </w:tcPr>
          <w:p w:rsidR="00B37242" w:rsidRPr="007F69B9" w:rsidRDefault="00B37242" w:rsidP="00EC746F">
            <w:pPr>
              <w:spacing w:after="0" w:line="240" w:lineRule="auto"/>
              <w:jc w:val="center"/>
              <w:rPr>
                <w:b/>
                <w:bCs/>
                <w:color w:val="FFFFFF"/>
                <w:sz w:val="20"/>
                <w:szCs w:val="20"/>
              </w:rPr>
            </w:pPr>
          </w:p>
        </w:tc>
        <w:tc>
          <w:tcPr>
            <w:tcW w:w="1175" w:type="dxa"/>
            <w:shd w:val="clear" w:color="auto" w:fill="1F497D"/>
          </w:tcPr>
          <w:p w:rsidR="00B37242" w:rsidRPr="007F69B9" w:rsidRDefault="00B37242" w:rsidP="00EC746F">
            <w:pPr>
              <w:spacing w:after="0" w:line="240" w:lineRule="auto"/>
              <w:jc w:val="center"/>
              <w:rPr>
                <w:b/>
                <w:bCs/>
                <w:color w:val="FFFFFF"/>
                <w:sz w:val="20"/>
                <w:szCs w:val="20"/>
              </w:rPr>
            </w:pPr>
          </w:p>
        </w:tc>
        <w:tc>
          <w:tcPr>
            <w:tcW w:w="1175" w:type="dxa"/>
            <w:shd w:val="clear" w:color="auto" w:fill="1F497D"/>
          </w:tcPr>
          <w:p w:rsidR="00B37242" w:rsidRPr="007F69B9" w:rsidRDefault="00B37242" w:rsidP="00EC746F">
            <w:pPr>
              <w:spacing w:after="0" w:line="240" w:lineRule="auto"/>
              <w:jc w:val="center"/>
              <w:rPr>
                <w:b/>
                <w:bCs/>
                <w:color w:val="FFFFFF"/>
                <w:sz w:val="20"/>
                <w:szCs w:val="20"/>
              </w:rPr>
            </w:pP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podmioty gospodarki narodowej ogółem</w:t>
            </w:r>
          </w:p>
        </w:tc>
        <w:tc>
          <w:tcPr>
            <w:tcW w:w="1174" w:type="dxa"/>
          </w:tcPr>
          <w:p w:rsidR="00B37242" w:rsidRPr="007F69B9" w:rsidRDefault="00B37242" w:rsidP="00EC746F">
            <w:pPr>
              <w:spacing w:after="0" w:line="240" w:lineRule="auto"/>
              <w:jc w:val="center"/>
              <w:rPr>
                <w:sz w:val="20"/>
                <w:szCs w:val="20"/>
              </w:rPr>
            </w:pPr>
            <w:r w:rsidRPr="007F69B9">
              <w:rPr>
                <w:sz w:val="20"/>
                <w:szCs w:val="20"/>
              </w:rPr>
              <w:t>17</w:t>
            </w:r>
          </w:p>
        </w:tc>
        <w:tc>
          <w:tcPr>
            <w:tcW w:w="1175" w:type="dxa"/>
          </w:tcPr>
          <w:p w:rsidR="00B37242" w:rsidRPr="007F69B9" w:rsidRDefault="00B37242" w:rsidP="00EC746F">
            <w:pPr>
              <w:spacing w:after="0" w:line="240" w:lineRule="auto"/>
              <w:jc w:val="center"/>
              <w:rPr>
                <w:sz w:val="20"/>
                <w:szCs w:val="20"/>
              </w:rPr>
            </w:pPr>
            <w:r w:rsidRPr="007F69B9">
              <w:rPr>
                <w:sz w:val="20"/>
                <w:szCs w:val="20"/>
              </w:rPr>
              <w:t>46</w:t>
            </w:r>
          </w:p>
        </w:tc>
        <w:tc>
          <w:tcPr>
            <w:tcW w:w="1175" w:type="dxa"/>
          </w:tcPr>
          <w:p w:rsidR="00B37242" w:rsidRPr="007F69B9" w:rsidRDefault="00B37242" w:rsidP="00EC746F">
            <w:pPr>
              <w:spacing w:after="0" w:line="240" w:lineRule="auto"/>
              <w:jc w:val="center"/>
              <w:rPr>
                <w:sz w:val="20"/>
                <w:szCs w:val="20"/>
              </w:rPr>
            </w:pPr>
            <w:r w:rsidRPr="007F69B9">
              <w:rPr>
                <w:sz w:val="20"/>
                <w:szCs w:val="20"/>
              </w:rPr>
              <w:t>42</w:t>
            </w: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xml:space="preserve">- państwowe i samorządowe jednostki prawa budżetowego   ogółem </w:t>
            </w:r>
          </w:p>
        </w:tc>
        <w:tc>
          <w:tcPr>
            <w:tcW w:w="1174" w:type="dxa"/>
          </w:tcPr>
          <w:p w:rsidR="00B37242" w:rsidRPr="007F69B9" w:rsidRDefault="00B37242" w:rsidP="00EC746F">
            <w:pPr>
              <w:spacing w:after="0" w:line="240" w:lineRule="auto"/>
              <w:jc w:val="center"/>
              <w:rPr>
                <w:sz w:val="20"/>
                <w:szCs w:val="20"/>
              </w:rPr>
            </w:pPr>
            <w:r w:rsidRPr="007F69B9">
              <w:rPr>
                <w:sz w:val="20"/>
                <w:szCs w:val="20"/>
              </w:rPr>
              <w:t>12</w:t>
            </w:r>
          </w:p>
        </w:tc>
        <w:tc>
          <w:tcPr>
            <w:tcW w:w="1175" w:type="dxa"/>
          </w:tcPr>
          <w:p w:rsidR="00B37242" w:rsidRPr="007F69B9" w:rsidRDefault="00B37242" w:rsidP="00EC746F">
            <w:pPr>
              <w:spacing w:after="0" w:line="240" w:lineRule="auto"/>
              <w:jc w:val="center"/>
              <w:rPr>
                <w:sz w:val="20"/>
                <w:szCs w:val="20"/>
              </w:rPr>
            </w:pPr>
            <w:r w:rsidRPr="007F69B9">
              <w:rPr>
                <w:sz w:val="20"/>
                <w:szCs w:val="20"/>
              </w:rPr>
              <w:t>12</w:t>
            </w:r>
          </w:p>
        </w:tc>
        <w:tc>
          <w:tcPr>
            <w:tcW w:w="1175" w:type="dxa"/>
          </w:tcPr>
          <w:p w:rsidR="00B37242" w:rsidRPr="007F69B9" w:rsidRDefault="00B37242" w:rsidP="00EC746F">
            <w:pPr>
              <w:spacing w:after="0" w:line="240" w:lineRule="auto"/>
              <w:jc w:val="center"/>
              <w:rPr>
                <w:sz w:val="20"/>
                <w:szCs w:val="20"/>
              </w:rPr>
            </w:pPr>
            <w:r w:rsidRPr="007F69B9">
              <w:rPr>
                <w:sz w:val="20"/>
                <w:szCs w:val="20"/>
              </w:rPr>
              <w:t>11</w:t>
            </w: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spółki handlowe</w:t>
            </w:r>
          </w:p>
        </w:tc>
        <w:tc>
          <w:tcPr>
            <w:tcW w:w="1174" w:type="dxa"/>
          </w:tcPr>
          <w:p w:rsidR="00B37242" w:rsidRPr="007F69B9" w:rsidRDefault="00B37242" w:rsidP="00EC746F">
            <w:pPr>
              <w:spacing w:after="0" w:line="240" w:lineRule="auto"/>
              <w:jc w:val="center"/>
              <w:rPr>
                <w:sz w:val="20"/>
                <w:szCs w:val="20"/>
              </w:rPr>
            </w:pPr>
            <w:r w:rsidRPr="007F69B9">
              <w:rPr>
                <w:sz w:val="20"/>
                <w:szCs w:val="20"/>
              </w:rPr>
              <w:t>1</w:t>
            </w:r>
          </w:p>
        </w:tc>
        <w:tc>
          <w:tcPr>
            <w:tcW w:w="1175" w:type="dxa"/>
          </w:tcPr>
          <w:p w:rsidR="00B37242" w:rsidRPr="007F69B9" w:rsidRDefault="00B37242" w:rsidP="00EC746F">
            <w:pPr>
              <w:spacing w:after="0" w:line="240" w:lineRule="auto"/>
              <w:jc w:val="center"/>
              <w:rPr>
                <w:sz w:val="20"/>
                <w:szCs w:val="20"/>
              </w:rPr>
            </w:pPr>
            <w:r w:rsidRPr="007F69B9">
              <w:rPr>
                <w:sz w:val="20"/>
                <w:szCs w:val="20"/>
              </w:rPr>
              <w:t>1</w:t>
            </w:r>
          </w:p>
        </w:tc>
        <w:tc>
          <w:tcPr>
            <w:tcW w:w="1175" w:type="dxa"/>
          </w:tcPr>
          <w:p w:rsidR="00B37242" w:rsidRPr="007F69B9" w:rsidRDefault="00B37242" w:rsidP="00EC746F">
            <w:pPr>
              <w:spacing w:after="0" w:line="240" w:lineRule="auto"/>
              <w:jc w:val="center"/>
              <w:rPr>
                <w:sz w:val="20"/>
                <w:szCs w:val="20"/>
              </w:rPr>
            </w:pPr>
            <w:r w:rsidRPr="007F69B9">
              <w:rPr>
                <w:sz w:val="20"/>
                <w:szCs w:val="20"/>
              </w:rPr>
              <w:t>1</w:t>
            </w:r>
          </w:p>
        </w:tc>
      </w:tr>
      <w:tr w:rsidR="00B37242" w:rsidRPr="007F69B9">
        <w:tc>
          <w:tcPr>
            <w:tcW w:w="5999" w:type="dxa"/>
            <w:shd w:val="clear" w:color="auto" w:fill="1F497D"/>
          </w:tcPr>
          <w:p w:rsidR="00B37242" w:rsidRPr="007F69B9" w:rsidRDefault="00B37242" w:rsidP="00EC746F">
            <w:pPr>
              <w:spacing w:after="0" w:line="240" w:lineRule="auto"/>
              <w:rPr>
                <w:b/>
                <w:bCs/>
                <w:color w:val="FFFFFF"/>
                <w:sz w:val="20"/>
                <w:szCs w:val="20"/>
              </w:rPr>
            </w:pPr>
            <w:r w:rsidRPr="007F69B9">
              <w:rPr>
                <w:b/>
                <w:bCs/>
                <w:color w:val="FFFFFF"/>
                <w:sz w:val="20"/>
                <w:szCs w:val="20"/>
              </w:rPr>
              <w:t>Sektor prywatny:</w:t>
            </w:r>
          </w:p>
        </w:tc>
        <w:tc>
          <w:tcPr>
            <w:tcW w:w="1174" w:type="dxa"/>
            <w:shd w:val="clear" w:color="auto" w:fill="1F497D"/>
          </w:tcPr>
          <w:p w:rsidR="00B37242" w:rsidRPr="007F69B9" w:rsidRDefault="00B37242" w:rsidP="00EC746F">
            <w:pPr>
              <w:spacing w:after="0" w:line="240" w:lineRule="auto"/>
              <w:jc w:val="center"/>
              <w:rPr>
                <w:b/>
                <w:bCs/>
                <w:color w:val="FFFFFF"/>
                <w:sz w:val="20"/>
                <w:szCs w:val="20"/>
              </w:rPr>
            </w:pPr>
          </w:p>
        </w:tc>
        <w:tc>
          <w:tcPr>
            <w:tcW w:w="1175" w:type="dxa"/>
            <w:shd w:val="clear" w:color="auto" w:fill="1F497D"/>
          </w:tcPr>
          <w:p w:rsidR="00B37242" w:rsidRPr="007F69B9" w:rsidRDefault="00B37242" w:rsidP="00EC746F">
            <w:pPr>
              <w:spacing w:after="0" w:line="240" w:lineRule="auto"/>
              <w:jc w:val="center"/>
              <w:rPr>
                <w:b/>
                <w:bCs/>
                <w:color w:val="FFFFFF"/>
                <w:sz w:val="20"/>
                <w:szCs w:val="20"/>
              </w:rPr>
            </w:pPr>
          </w:p>
        </w:tc>
        <w:tc>
          <w:tcPr>
            <w:tcW w:w="1175" w:type="dxa"/>
            <w:shd w:val="clear" w:color="auto" w:fill="1F497D"/>
          </w:tcPr>
          <w:p w:rsidR="00B37242" w:rsidRPr="007F69B9" w:rsidRDefault="00B37242" w:rsidP="00EC746F">
            <w:pPr>
              <w:spacing w:after="0" w:line="240" w:lineRule="auto"/>
              <w:jc w:val="center"/>
              <w:rPr>
                <w:b/>
                <w:bCs/>
                <w:color w:val="FFFFFF"/>
                <w:sz w:val="20"/>
                <w:szCs w:val="20"/>
              </w:rPr>
            </w:pP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podmioty gospodarki narodowej ogółem</w:t>
            </w:r>
          </w:p>
        </w:tc>
        <w:tc>
          <w:tcPr>
            <w:tcW w:w="1174" w:type="dxa"/>
          </w:tcPr>
          <w:p w:rsidR="00B37242" w:rsidRPr="007F69B9" w:rsidRDefault="00B37242" w:rsidP="00EC746F">
            <w:pPr>
              <w:spacing w:after="0" w:line="240" w:lineRule="auto"/>
              <w:jc w:val="center"/>
              <w:rPr>
                <w:sz w:val="20"/>
                <w:szCs w:val="20"/>
              </w:rPr>
            </w:pPr>
            <w:r w:rsidRPr="007F69B9">
              <w:rPr>
                <w:sz w:val="20"/>
                <w:szCs w:val="20"/>
              </w:rPr>
              <w:t>550</w:t>
            </w:r>
          </w:p>
        </w:tc>
        <w:tc>
          <w:tcPr>
            <w:tcW w:w="1175" w:type="dxa"/>
          </w:tcPr>
          <w:p w:rsidR="00B37242" w:rsidRPr="007F69B9" w:rsidRDefault="00B37242" w:rsidP="00EC746F">
            <w:pPr>
              <w:spacing w:after="0" w:line="240" w:lineRule="auto"/>
              <w:jc w:val="center"/>
              <w:rPr>
                <w:sz w:val="20"/>
                <w:szCs w:val="20"/>
              </w:rPr>
            </w:pPr>
            <w:r w:rsidRPr="007F69B9">
              <w:rPr>
                <w:sz w:val="20"/>
                <w:szCs w:val="20"/>
              </w:rPr>
              <w:t>604</w:t>
            </w:r>
          </w:p>
        </w:tc>
        <w:tc>
          <w:tcPr>
            <w:tcW w:w="1175" w:type="dxa"/>
          </w:tcPr>
          <w:p w:rsidR="00B37242" w:rsidRPr="007F69B9" w:rsidRDefault="00B37242" w:rsidP="00EC746F">
            <w:pPr>
              <w:spacing w:after="0" w:line="240" w:lineRule="auto"/>
              <w:jc w:val="center"/>
              <w:rPr>
                <w:sz w:val="20"/>
                <w:szCs w:val="20"/>
              </w:rPr>
            </w:pPr>
            <w:r w:rsidRPr="007F69B9">
              <w:rPr>
                <w:sz w:val="20"/>
                <w:szCs w:val="20"/>
              </w:rPr>
              <w:t>625</w:t>
            </w: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osoby fizyczne prowadzące działalność gospodarczą</w:t>
            </w:r>
          </w:p>
        </w:tc>
        <w:tc>
          <w:tcPr>
            <w:tcW w:w="1174" w:type="dxa"/>
          </w:tcPr>
          <w:p w:rsidR="00B37242" w:rsidRPr="007F69B9" w:rsidRDefault="00B37242" w:rsidP="00EC746F">
            <w:pPr>
              <w:spacing w:after="0" w:line="240" w:lineRule="auto"/>
              <w:jc w:val="center"/>
              <w:rPr>
                <w:sz w:val="20"/>
                <w:szCs w:val="20"/>
              </w:rPr>
            </w:pPr>
            <w:r w:rsidRPr="007F69B9">
              <w:rPr>
                <w:sz w:val="20"/>
                <w:szCs w:val="20"/>
              </w:rPr>
              <w:t>437</w:t>
            </w:r>
          </w:p>
        </w:tc>
        <w:tc>
          <w:tcPr>
            <w:tcW w:w="1175" w:type="dxa"/>
          </w:tcPr>
          <w:p w:rsidR="00B37242" w:rsidRPr="007F69B9" w:rsidRDefault="00B37242" w:rsidP="00EC746F">
            <w:pPr>
              <w:spacing w:after="0" w:line="240" w:lineRule="auto"/>
              <w:jc w:val="center"/>
              <w:rPr>
                <w:sz w:val="20"/>
                <w:szCs w:val="20"/>
              </w:rPr>
            </w:pPr>
            <w:r w:rsidRPr="007F69B9">
              <w:rPr>
                <w:sz w:val="20"/>
                <w:szCs w:val="20"/>
              </w:rPr>
              <w:t>441</w:t>
            </w:r>
          </w:p>
        </w:tc>
        <w:tc>
          <w:tcPr>
            <w:tcW w:w="1175" w:type="dxa"/>
          </w:tcPr>
          <w:p w:rsidR="00B37242" w:rsidRPr="007F69B9" w:rsidRDefault="00B37242" w:rsidP="00EC746F">
            <w:pPr>
              <w:spacing w:after="0" w:line="240" w:lineRule="auto"/>
              <w:jc w:val="center"/>
              <w:rPr>
                <w:sz w:val="20"/>
                <w:szCs w:val="20"/>
              </w:rPr>
            </w:pPr>
            <w:r w:rsidRPr="007F69B9">
              <w:rPr>
                <w:sz w:val="20"/>
                <w:szCs w:val="20"/>
              </w:rPr>
              <w:t>449</w:t>
            </w: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spółki handlowe</w:t>
            </w:r>
          </w:p>
        </w:tc>
        <w:tc>
          <w:tcPr>
            <w:tcW w:w="1174" w:type="dxa"/>
          </w:tcPr>
          <w:p w:rsidR="00B37242" w:rsidRPr="007F69B9" w:rsidRDefault="00B37242" w:rsidP="00EC746F">
            <w:pPr>
              <w:spacing w:after="0" w:line="240" w:lineRule="auto"/>
              <w:jc w:val="center"/>
              <w:rPr>
                <w:sz w:val="20"/>
                <w:szCs w:val="20"/>
              </w:rPr>
            </w:pPr>
            <w:r w:rsidRPr="007F69B9">
              <w:rPr>
                <w:sz w:val="20"/>
                <w:szCs w:val="20"/>
              </w:rPr>
              <w:t>16</w:t>
            </w:r>
          </w:p>
        </w:tc>
        <w:tc>
          <w:tcPr>
            <w:tcW w:w="1175" w:type="dxa"/>
          </w:tcPr>
          <w:p w:rsidR="00B37242" w:rsidRPr="007F69B9" w:rsidRDefault="00B37242" w:rsidP="00EC746F">
            <w:pPr>
              <w:spacing w:after="0" w:line="240" w:lineRule="auto"/>
              <w:jc w:val="center"/>
              <w:rPr>
                <w:sz w:val="20"/>
                <w:szCs w:val="20"/>
              </w:rPr>
            </w:pPr>
            <w:r w:rsidRPr="007F69B9">
              <w:rPr>
                <w:sz w:val="20"/>
                <w:szCs w:val="20"/>
              </w:rPr>
              <w:t>15</w:t>
            </w:r>
          </w:p>
        </w:tc>
        <w:tc>
          <w:tcPr>
            <w:tcW w:w="1175" w:type="dxa"/>
          </w:tcPr>
          <w:p w:rsidR="00B37242" w:rsidRPr="007F69B9" w:rsidRDefault="00B37242" w:rsidP="00EC746F">
            <w:pPr>
              <w:spacing w:after="0" w:line="240" w:lineRule="auto"/>
              <w:jc w:val="center"/>
              <w:rPr>
                <w:sz w:val="20"/>
                <w:szCs w:val="20"/>
              </w:rPr>
            </w:pPr>
            <w:r w:rsidRPr="007F69B9">
              <w:rPr>
                <w:sz w:val="20"/>
                <w:szCs w:val="20"/>
              </w:rPr>
              <w:t>15</w:t>
            </w: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spółki handlowe z udziałem kapitału zagranicznego</w:t>
            </w:r>
          </w:p>
        </w:tc>
        <w:tc>
          <w:tcPr>
            <w:tcW w:w="1174" w:type="dxa"/>
          </w:tcPr>
          <w:p w:rsidR="00B37242" w:rsidRPr="007F69B9" w:rsidRDefault="00B37242" w:rsidP="00EC746F">
            <w:pPr>
              <w:spacing w:after="0" w:line="240" w:lineRule="auto"/>
              <w:jc w:val="center"/>
              <w:rPr>
                <w:sz w:val="20"/>
                <w:szCs w:val="20"/>
              </w:rPr>
            </w:pPr>
            <w:r w:rsidRPr="007F69B9">
              <w:rPr>
                <w:sz w:val="20"/>
                <w:szCs w:val="20"/>
              </w:rPr>
              <w:t>1</w:t>
            </w:r>
          </w:p>
        </w:tc>
        <w:tc>
          <w:tcPr>
            <w:tcW w:w="1175" w:type="dxa"/>
          </w:tcPr>
          <w:p w:rsidR="00B37242" w:rsidRPr="007F69B9" w:rsidRDefault="00B37242" w:rsidP="00EC746F">
            <w:pPr>
              <w:spacing w:after="0" w:line="240" w:lineRule="auto"/>
              <w:jc w:val="center"/>
              <w:rPr>
                <w:sz w:val="20"/>
                <w:szCs w:val="20"/>
              </w:rPr>
            </w:pPr>
            <w:r w:rsidRPr="007F69B9">
              <w:rPr>
                <w:sz w:val="20"/>
                <w:szCs w:val="20"/>
              </w:rPr>
              <w:t>1</w:t>
            </w:r>
          </w:p>
        </w:tc>
        <w:tc>
          <w:tcPr>
            <w:tcW w:w="1175" w:type="dxa"/>
          </w:tcPr>
          <w:p w:rsidR="00B37242" w:rsidRPr="007F69B9" w:rsidRDefault="00B37242" w:rsidP="00EC746F">
            <w:pPr>
              <w:spacing w:after="0" w:line="240" w:lineRule="auto"/>
              <w:jc w:val="center"/>
              <w:rPr>
                <w:sz w:val="20"/>
                <w:szCs w:val="20"/>
              </w:rPr>
            </w:pPr>
            <w:r w:rsidRPr="007F69B9">
              <w:rPr>
                <w:sz w:val="20"/>
                <w:szCs w:val="20"/>
              </w:rPr>
              <w:t>2</w:t>
            </w: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xml:space="preserve">- spółdzielnie </w:t>
            </w:r>
          </w:p>
        </w:tc>
        <w:tc>
          <w:tcPr>
            <w:tcW w:w="1174" w:type="dxa"/>
          </w:tcPr>
          <w:p w:rsidR="00B37242" w:rsidRPr="007F69B9" w:rsidRDefault="00B37242" w:rsidP="00EC746F">
            <w:pPr>
              <w:spacing w:after="0" w:line="240" w:lineRule="auto"/>
              <w:jc w:val="center"/>
              <w:rPr>
                <w:sz w:val="20"/>
                <w:szCs w:val="20"/>
              </w:rPr>
            </w:pPr>
            <w:r w:rsidRPr="007F69B9">
              <w:rPr>
                <w:sz w:val="20"/>
                <w:szCs w:val="20"/>
              </w:rPr>
              <w:t>2</w:t>
            </w:r>
          </w:p>
        </w:tc>
        <w:tc>
          <w:tcPr>
            <w:tcW w:w="1175" w:type="dxa"/>
          </w:tcPr>
          <w:p w:rsidR="00B37242" w:rsidRPr="007F69B9" w:rsidRDefault="00B37242" w:rsidP="00EC746F">
            <w:pPr>
              <w:spacing w:after="0" w:line="240" w:lineRule="auto"/>
              <w:jc w:val="center"/>
              <w:rPr>
                <w:sz w:val="20"/>
                <w:szCs w:val="20"/>
              </w:rPr>
            </w:pPr>
            <w:r w:rsidRPr="007F69B9">
              <w:rPr>
                <w:sz w:val="20"/>
                <w:szCs w:val="20"/>
              </w:rPr>
              <w:t>2</w:t>
            </w:r>
          </w:p>
        </w:tc>
        <w:tc>
          <w:tcPr>
            <w:tcW w:w="1175" w:type="dxa"/>
          </w:tcPr>
          <w:p w:rsidR="00B37242" w:rsidRPr="007F69B9" w:rsidRDefault="00B37242" w:rsidP="00EC746F">
            <w:pPr>
              <w:spacing w:after="0" w:line="240" w:lineRule="auto"/>
              <w:jc w:val="center"/>
              <w:rPr>
                <w:sz w:val="20"/>
                <w:szCs w:val="20"/>
              </w:rPr>
            </w:pPr>
            <w:r w:rsidRPr="007F69B9">
              <w:rPr>
                <w:sz w:val="20"/>
                <w:szCs w:val="20"/>
              </w:rPr>
              <w:t>2</w:t>
            </w:r>
          </w:p>
        </w:tc>
      </w:tr>
      <w:tr w:rsidR="00B37242" w:rsidRPr="007F69B9">
        <w:tc>
          <w:tcPr>
            <w:tcW w:w="5999" w:type="dxa"/>
          </w:tcPr>
          <w:p w:rsidR="00B37242" w:rsidRPr="007F69B9" w:rsidRDefault="00B37242" w:rsidP="00EC746F">
            <w:pPr>
              <w:spacing w:after="0" w:line="240" w:lineRule="auto"/>
              <w:rPr>
                <w:sz w:val="20"/>
                <w:szCs w:val="20"/>
              </w:rPr>
            </w:pPr>
            <w:r w:rsidRPr="007F69B9">
              <w:rPr>
                <w:sz w:val="20"/>
                <w:szCs w:val="20"/>
              </w:rPr>
              <w:t>- fundacje</w:t>
            </w:r>
          </w:p>
        </w:tc>
        <w:tc>
          <w:tcPr>
            <w:tcW w:w="1174" w:type="dxa"/>
          </w:tcPr>
          <w:p w:rsidR="00B37242" w:rsidRPr="007F69B9" w:rsidRDefault="00B37242" w:rsidP="00EC746F">
            <w:pPr>
              <w:spacing w:after="0" w:line="240" w:lineRule="auto"/>
              <w:jc w:val="center"/>
              <w:rPr>
                <w:sz w:val="20"/>
                <w:szCs w:val="20"/>
              </w:rPr>
            </w:pPr>
            <w:r w:rsidRPr="007F69B9">
              <w:rPr>
                <w:sz w:val="20"/>
                <w:szCs w:val="20"/>
              </w:rPr>
              <w:t>0</w:t>
            </w:r>
          </w:p>
        </w:tc>
        <w:tc>
          <w:tcPr>
            <w:tcW w:w="1175" w:type="dxa"/>
          </w:tcPr>
          <w:p w:rsidR="00B37242" w:rsidRPr="007F69B9" w:rsidRDefault="00B37242" w:rsidP="00EC746F">
            <w:pPr>
              <w:spacing w:after="0" w:line="240" w:lineRule="auto"/>
              <w:jc w:val="center"/>
              <w:rPr>
                <w:sz w:val="20"/>
                <w:szCs w:val="20"/>
              </w:rPr>
            </w:pPr>
            <w:r w:rsidRPr="007F69B9">
              <w:rPr>
                <w:sz w:val="20"/>
                <w:szCs w:val="20"/>
              </w:rPr>
              <w:t>1</w:t>
            </w:r>
          </w:p>
        </w:tc>
        <w:tc>
          <w:tcPr>
            <w:tcW w:w="1175" w:type="dxa"/>
          </w:tcPr>
          <w:p w:rsidR="00B37242" w:rsidRPr="007F69B9" w:rsidRDefault="00B37242" w:rsidP="00EC746F">
            <w:pPr>
              <w:spacing w:after="0" w:line="240" w:lineRule="auto"/>
              <w:jc w:val="center"/>
              <w:rPr>
                <w:sz w:val="20"/>
                <w:szCs w:val="20"/>
              </w:rPr>
            </w:pPr>
            <w:r w:rsidRPr="007F69B9">
              <w:rPr>
                <w:sz w:val="20"/>
                <w:szCs w:val="20"/>
              </w:rPr>
              <w:t>1</w:t>
            </w:r>
          </w:p>
        </w:tc>
      </w:tr>
      <w:tr w:rsidR="00B37242" w:rsidRPr="007F69B9">
        <w:tc>
          <w:tcPr>
            <w:tcW w:w="5999" w:type="dxa"/>
            <w:tcBorders>
              <w:bottom w:val="double" w:sz="4" w:space="0" w:color="auto"/>
            </w:tcBorders>
          </w:tcPr>
          <w:p w:rsidR="00B37242" w:rsidRPr="007F69B9" w:rsidRDefault="00B37242" w:rsidP="00EC746F">
            <w:pPr>
              <w:spacing w:after="0" w:line="240" w:lineRule="auto"/>
              <w:rPr>
                <w:sz w:val="20"/>
                <w:szCs w:val="20"/>
              </w:rPr>
            </w:pPr>
            <w:r w:rsidRPr="007F69B9">
              <w:rPr>
                <w:sz w:val="20"/>
                <w:szCs w:val="20"/>
              </w:rPr>
              <w:t xml:space="preserve">- stowarzyszenia i organizacje społeczne </w:t>
            </w:r>
          </w:p>
        </w:tc>
        <w:tc>
          <w:tcPr>
            <w:tcW w:w="1174" w:type="dxa"/>
            <w:tcBorders>
              <w:bottom w:val="double" w:sz="4" w:space="0" w:color="auto"/>
            </w:tcBorders>
          </w:tcPr>
          <w:p w:rsidR="00B37242" w:rsidRPr="007F69B9" w:rsidRDefault="00B37242" w:rsidP="00EC746F">
            <w:pPr>
              <w:spacing w:after="0" w:line="240" w:lineRule="auto"/>
              <w:jc w:val="center"/>
              <w:rPr>
                <w:sz w:val="20"/>
                <w:szCs w:val="20"/>
              </w:rPr>
            </w:pPr>
            <w:r w:rsidRPr="007F69B9">
              <w:rPr>
                <w:sz w:val="20"/>
                <w:szCs w:val="20"/>
              </w:rPr>
              <w:t>16</w:t>
            </w:r>
          </w:p>
        </w:tc>
        <w:tc>
          <w:tcPr>
            <w:tcW w:w="1175" w:type="dxa"/>
            <w:tcBorders>
              <w:bottom w:val="double" w:sz="4" w:space="0" w:color="auto"/>
            </w:tcBorders>
          </w:tcPr>
          <w:p w:rsidR="00B37242" w:rsidRPr="007F69B9" w:rsidRDefault="00B37242" w:rsidP="00EC746F">
            <w:pPr>
              <w:spacing w:after="0" w:line="240" w:lineRule="auto"/>
              <w:jc w:val="center"/>
              <w:rPr>
                <w:sz w:val="20"/>
                <w:szCs w:val="20"/>
              </w:rPr>
            </w:pPr>
            <w:r w:rsidRPr="007F69B9">
              <w:rPr>
                <w:sz w:val="20"/>
                <w:szCs w:val="20"/>
              </w:rPr>
              <w:t>17</w:t>
            </w:r>
          </w:p>
        </w:tc>
        <w:tc>
          <w:tcPr>
            <w:tcW w:w="1175" w:type="dxa"/>
            <w:tcBorders>
              <w:bottom w:val="double" w:sz="4" w:space="0" w:color="auto"/>
            </w:tcBorders>
          </w:tcPr>
          <w:p w:rsidR="00B37242" w:rsidRPr="007F69B9" w:rsidRDefault="00B37242" w:rsidP="00EC746F">
            <w:pPr>
              <w:spacing w:after="0" w:line="240" w:lineRule="auto"/>
              <w:jc w:val="center"/>
              <w:rPr>
                <w:sz w:val="20"/>
                <w:szCs w:val="20"/>
              </w:rPr>
            </w:pPr>
            <w:r w:rsidRPr="007F69B9">
              <w:rPr>
                <w:sz w:val="20"/>
                <w:szCs w:val="20"/>
              </w:rPr>
              <w:t>17</w:t>
            </w:r>
          </w:p>
        </w:tc>
      </w:tr>
    </w:tbl>
    <w:p w:rsidR="00B37242" w:rsidRPr="006F4852" w:rsidRDefault="00B37242" w:rsidP="00EC746F">
      <w:pPr>
        <w:pStyle w:val="BodyText2"/>
        <w:spacing w:after="0"/>
        <w:jc w:val="center"/>
        <w:rPr>
          <w:i/>
          <w:iCs/>
          <w:sz w:val="20"/>
          <w:szCs w:val="20"/>
        </w:rPr>
      </w:pPr>
      <w:r w:rsidRPr="006F4852">
        <w:rPr>
          <w:i/>
          <w:iCs/>
          <w:sz w:val="20"/>
          <w:szCs w:val="20"/>
        </w:rPr>
        <w:t>Źródło: opracowanie własne na podstawie danych GUS.</w:t>
      </w:r>
    </w:p>
    <w:p w:rsidR="00B37242" w:rsidRPr="006F4852" w:rsidRDefault="00B37242" w:rsidP="00ED4C27">
      <w:pPr>
        <w:pStyle w:val="BodyText2"/>
        <w:spacing w:before="120" w:after="0" w:line="360" w:lineRule="auto"/>
        <w:jc w:val="both"/>
      </w:pPr>
      <w:r w:rsidRPr="006F4852">
        <w:t xml:space="preserve">Analizując strukturę podmiotów gospodarczych w m. Chocianów pod kątem klasyfikacji PKD można stwierdzić, że dominują tu przede wszystkim podmioty sekcji G handel i naprawy, a także sekcji K obsługa nieruchomości, wynajem i usługi związane z prowadzeniem dział. gosp. oraz sekcji D przetwórstwo przemysłowe i sekcji F budownictwa. </w:t>
      </w:r>
    </w:p>
    <w:p w:rsidR="00B37242" w:rsidRPr="006F4852" w:rsidRDefault="00B37242" w:rsidP="00681E70">
      <w:pPr>
        <w:pStyle w:val="BodyText2"/>
        <w:spacing w:before="120" w:after="0" w:line="360" w:lineRule="auto"/>
        <w:jc w:val="both"/>
        <w:rPr>
          <w:i/>
          <w:iCs/>
          <w:sz w:val="20"/>
          <w:szCs w:val="20"/>
        </w:rPr>
      </w:pPr>
      <w:r w:rsidRPr="006F4852">
        <w:t xml:space="preserve">Jak wynika z powyższych danych sytuacja gospodarcza m. Chocianów z roku na rok ulega poprawie. Przybywa coraz więcej prywatnych firm, które stanowią szansę dla tworzenia nowych miejsc pracy i przyczyniają się do dywersyfikacji profilu gospodarczego miasta. W celu podtrzymywania tych pozytywnych trendów i aktywizacji lokalnej gospodarki władze samorządowe winny zastosować odpowiedni system zachęt i ulg dla przedsiębiorców. </w:t>
      </w:r>
    </w:p>
    <w:p w:rsidR="00B37242" w:rsidRPr="006F4852" w:rsidRDefault="00B37242" w:rsidP="00676BFA">
      <w:pPr>
        <w:pStyle w:val="Heading3"/>
        <w:numPr>
          <w:ilvl w:val="2"/>
          <w:numId w:val="3"/>
        </w:numPr>
        <w:spacing w:before="120" w:after="0" w:line="360" w:lineRule="auto"/>
        <w:jc w:val="both"/>
        <w:rPr>
          <w:rFonts w:ascii="Calibri" w:hAnsi="Calibri" w:cs="Calibri"/>
          <w:color w:val="1F497D"/>
          <w:sz w:val="22"/>
          <w:szCs w:val="22"/>
        </w:rPr>
      </w:pPr>
      <w:bookmarkStart w:id="39" w:name="_Toc255895771"/>
      <w:bookmarkStart w:id="40" w:name="_Toc256761803"/>
      <w:bookmarkStart w:id="41" w:name="_Toc262119829"/>
      <w:r w:rsidRPr="006F4852">
        <w:rPr>
          <w:rFonts w:ascii="Calibri" w:hAnsi="Calibri" w:cs="Calibri"/>
          <w:color w:val="1F497D"/>
          <w:sz w:val="22"/>
          <w:szCs w:val="22"/>
        </w:rPr>
        <w:t>Podstawowa infrastruktura techniczna</w:t>
      </w:r>
      <w:bookmarkEnd w:id="39"/>
      <w:bookmarkEnd w:id="40"/>
      <w:bookmarkEnd w:id="41"/>
    </w:p>
    <w:p w:rsidR="00B37242" w:rsidRPr="006F4852" w:rsidRDefault="00B37242" w:rsidP="00681E70">
      <w:pPr>
        <w:spacing w:before="120" w:after="0" w:line="360" w:lineRule="auto"/>
        <w:rPr>
          <w:b/>
          <w:bCs/>
        </w:rPr>
      </w:pPr>
      <w:r w:rsidRPr="006F4852">
        <w:rPr>
          <w:b/>
          <w:bCs/>
        </w:rPr>
        <w:t xml:space="preserve">Infrastruktura wodno-ściekowa </w:t>
      </w:r>
    </w:p>
    <w:p w:rsidR="00B37242" w:rsidRPr="006F4852" w:rsidRDefault="00B37242" w:rsidP="00681E70">
      <w:pPr>
        <w:spacing w:before="120" w:after="0" w:line="360" w:lineRule="auto"/>
        <w:jc w:val="both"/>
      </w:pPr>
      <w:r w:rsidRPr="006F4852">
        <w:t xml:space="preserve">Miasto Chocianów charakteryzuje się dużym nasyceniem w infrastrukturę wodociągową (zgodnie z danymi GUS w latach 2006-2008 z wodociągów korzystało 98,7% ogółu ludności) i stosunkowo wysokim stopniem skanalizowania (zgodnie z danymi GUS w latach 2006-2008 z kanalizacji korzystało 94,2% ogółu ludności). W roku 2008 długość czynnej sieci rozdzielczej wodociągowej wynosiła 42,1 km. Podobna sytuacja ma miejsce w przypadku długości czynnej sieci kanalizacyjnej, która w roku 2008 wynosiła 35,2 km. Przytoczone dane wskazują o bardzo małej dysproporcji długości sieci kanalizacyjnej do sieci wodociągowej. </w:t>
      </w:r>
    </w:p>
    <w:p w:rsidR="00B37242" w:rsidRPr="006F4852" w:rsidRDefault="00B37242" w:rsidP="00681E70">
      <w:pPr>
        <w:spacing w:before="120" w:after="0" w:line="360" w:lineRule="auto"/>
        <w:jc w:val="both"/>
      </w:pPr>
      <w:r w:rsidRPr="006F4852">
        <w:t xml:space="preserve">Na terenie miasta Chocianów zbiorowe zaopatrzenie w wodę zapewnia Przedsiębiorstwo Wodociągowo-Kanalizacyjne Sp. z o.o. w Chocianowie.  Miasto posiada 3 ujęcia wody: Chocianów, Chocianów 1B i przy ul. Głogowskiej oraz Zakład Uzdatniania Wody. </w:t>
      </w:r>
    </w:p>
    <w:p w:rsidR="00B37242" w:rsidRPr="006F4852" w:rsidRDefault="00B37242" w:rsidP="00681E70">
      <w:pPr>
        <w:spacing w:before="120" w:after="0" w:line="360" w:lineRule="auto"/>
        <w:jc w:val="both"/>
      </w:pPr>
      <w:r w:rsidRPr="006F4852">
        <w:rPr>
          <w:lang w:eastAsia="pl-PL"/>
        </w:rPr>
        <w:t xml:space="preserve">Oczyszczanie ścieków z terenu miasta możliwe jest dzięki zbiorczej biologiczno-mechanicznej oczyszczalni ścieków komunalnych oraz jednej kontenerowej, zlokalizowanej na osiedlu Lasów Państwowych w Chocianowie. Miasto posiada rozbudowany system kanalizacji sanitarnej. Jedynie w zachodniej części miasta zlokalizowana jest kanalizacja deszczowa, odprowadzająca wody deszczowe do potoku „Równik”, w pozostałych częściach miasta występują odcinki kanalizacji deszczowej z wlotami do rowów.  </w:t>
      </w:r>
      <w:r w:rsidRPr="006F4852">
        <w:t>Główny kolektor kanalizacji ogólnospławnej ma początek na osiedlu „Wesoła”. Ścieki z tego rejonu odprowadzane są do zbiornika retencyjnego, skąd przetłaczane do kolektora w ul. Kolejową. Na kolektorze głównym znajdują się dwa przelewy burzowe z zastawkami umożliwiającymi regulowanie zrzutu dowolnej ilości ścieków do rowu. Również zbiornik retencyjny wyposażony jest w kanał awaryjny O 0,5 m umożliwiający zrzut nadmiaru ścieków w okresie deszczu nawalnego do rzeki Chocianowska Woda.</w:t>
      </w:r>
    </w:p>
    <w:p w:rsidR="00B37242" w:rsidRPr="006F4852" w:rsidRDefault="00B37242" w:rsidP="00681E70">
      <w:pPr>
        <w:autoSpaceDE w:val="0"/>
        <w:autoSpaceDN w:val="0"/>
        <w:adjustRightInd w:val="0"/>
        <w:spacing w:before="120" w:after="0" w:line="360" w:lineRule="auto"/>
        <w:jc w:val="both"/>
      </w:pPr>
      <w:r w:rsidRPr="006F4852">
        <w:t>Istniejący system kanalizacji stwarza duże zagrożenie dla środowiska naturalnego i nie pozwala na racjonalizację w zakresie odprowadzania ścieków komunalnych wód deszczowych oraz ich prawidłowego oczyszczania.</w:t>
      </w:r>
    </w:p>
    <w:p w:rsidR="00B37242" w:rsidRPr="006F4852" w:rsidRDefault="00B37242" w:rsidP="00681E70">
      <w:pPr>
        <w:autoSpaceDE w:val="0"/>
        <w:autoSpaceDN w:val="0"/>
        <w:adjustRightInd w:val="0"/>
        <w:spacing w:before="120" w:after="0" w:line="360" w:lineRule="auto"/>
        <w:jc w:val="both"/>
      </w:pPr>
      <w:r w:rsidRPr="006F4852">
        <w:t>Ścieki istniejącym systemem kanalizacji odprowadzane są do oczyszczalni ścieków w ilości 337 tys. m3/rok, w tym 284 tys. m3/rok z gospodarstw domowych i 53 tys. m3/rok z przemysłu. W ilości tej mieszczą się również ścieki przywożone na oczyszczalnię samochodami asenizacyjnymi. Q śrd ścieków wynosi od 1030 do 1100 m3/d.</w:t>
      </w:r>
      <w:r w:rsidRPr="006F4852">
        <w:rPr>
          <w:rStyle w:val="FootnoteReference"/>
          <w:rFonts w:cs="Calibri"/>
        </w:rPr>
        <w:footnoteReference w:id="5"/>
      </w:r>
    </w:p>
    <w:p w:rsidR="00B37242" w:rsidRPr="006F4852" w:rsidRDefault="00B37242" w:rsidP="00681E70">
      <w:pPr>
        <w:autoSpaceDE w:val="0"/>
        <w:autoSpaceDN w:val="0"/>
        <w:adjustRightInd w:val="0"/>
        <w:spacing w:before="120" w:after="0" w:line="360" w:lineRule="auto"/>
        <w:jc w:val="both"/>
        <w:rPr>
          <w:b/>
          <w:bCs/>
          <w:lang w:eastAsia="pl-PL"/>
        </w:rPr>
      </w:pPr>
      <w:r w:rsidRPr="006F4852">
        <w:rPr>
          <w:b/>
          <w:bCs/>
          <w:lang w:eastAsia="pl-PL"/>
        </w:rPr>
        <w:t xml:space="preserve">Infrastruktura sieci gazowej </w:t>
      </w:r>
    </w:p>
    <w:p w:rsidR="00B37242" w:rsidRPr="006F4852" w:rsidRDefault="00B37242" w:rsidP="00A62AC5">
      <w:pPr>
        <w:autoSpaceDE w:val="0"/>
        <w:autoSpaceDN w:val="0"/>
        <w:adjustRightInd w:val="0"/>
        <w:spacing w:before="120" w:line="360" w:lineRule="auto"/>
        <w:jc w:val="both"/>
      </w:pPr>
      <w:r w:rsidRPr="006F4852">
        <w:t xml:space="preserve">Pod względem sieci gazowej miasto Chocianów jest dobrze rozwinięte. W latach 2006-2008 obserwuje się sukcesywna rozbudowę  sieci gazowniczej. Zgodnie z danymi GUS w 2008 r. w mieście istniało 18634 m czynnej sieci gazowej, z której korzystało 93,1% ogółu ludności. </w:t>
      </w:r>
    </w:p>
    <w:p w:rsidR="00B37242" w:rsidRPr="006F4852" w:rsidRDefault="00B37242" w:rsidP="00A62AC5">
      <w:pPr>
        <w:pStyle w:val="Caption"/>
        <w:keepNext/>
        <w:spacing w:before="120"/>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6</w:t>
      </w:r>
      <w:r w:rsidRPr="006F4852">
        <w:rPr>
          <w:rFonts w:ascii="Calibri" w:hAnsi="Calibri" w:cs="Calibri"/>
        </w:rPr>
        <w:fldChar w:fldCharType="end"/>
      </w:r>
      <w:r w:rsidRPr="006F4852">
        <w:rPr>
          <w:rFonts w:ascii="Calibri" w:hAnsi="Calibri" w:cs="Calibri"/>
        </w:rPr>
        <w:t xml:space="preserve">. Infrastruktura sieci gazowej w latach 2006-2008 w Chocianowie </w:t>
      </w:r>
    </w:p>
    <w:tbl>
      <w:tblPr>
        <w:tblW w:w="9523"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5999"/>
        <w:gridCol w:w="1174"/>
        <w:gridCol w:w="1175"/>
        <w:gridCol w:w="1175"/>
      </w:tblGrid>
      <w:tr w:rsidR="00B37242" w:rsidRPr="007F69B9">
        <w:tc>
          <w:tcPr>
            <w:tcW w:w="5999" w:type="dxa"/>
            <w:tcBorders>
              <w:top w:val="double" w:sz="4" w:space="0" w:color="auto"/>
            </w:tcBorders>
            <w:shd w:val="clear" w:color="auto" w:fill="1F497D"/>
          </w:tcPr>
          <w:p w:rsidR="00B37242" w:rsidRPr="007F69B9" w:rsidRDefault="00B37242" w:rsidP="00A62AC5">
            <w:pPr>
              <w:spacing w:after="0" w:line="240" w:lineRule="auto"/>
              <w:jc w:val="center"/>
              <w:rPr>
                <w:b/>
                <w:bCs/>
                <w:color w:val="FFFFFF"/>
                <w:sz w:val="20"/>
                <w:szCs w:val="20"/>
              </w:rPr>
            </w:pPr>
            <w:r w:rsidRPr="007F69B9">
              <w:rPr>
                <w:b/>
                <w:bCs/>
                <w:color w:val="FFFFFF"/>
                <w:sz w:val="20"/>
                <w:szCs w:val="20"/>
              </w:rPr>
              <w:t xml:space="preserve">Sieć gazowa </w:t>
            </w:r>
          </w:p>
        </w:tc>
        <w:tc>
          <w:tcPr>
            <w:tcW w:w="1174" w:type="dxa"/>
            <w:tcBorders>
              <w:top w:val="double" w:sz="4" w:space="0" w:color="auto"/>
            </w:tcBorders>
            <w:shd w:val="clear" w:color="auto" w:fill="1F497D"/>
          </w:tcPr>
          <w:p w:rsidR="00B37242" w:rsidRPr="007F69B9" w:rsidRDefault="00B37242" w:rsidP="00A62AC5">
            <w:pPr>
              <w:spacing w:after="0" w:line="240" w:lineRule="auto"/>
              <w:jc w:val="center"/>
              <w:rPr>
                <w:b/>
                <w:bCs/>
                <w:color w:val="FFFFFF"/>
                <w:sz w:val="20"/>
                <w:szCs w:val="20"/>
              </w:rPr>
            </w:pPr>
            <w:r w:rsidRPr="007F69B9">
              <w:rPr>
                <w:b/>
                <w:bCs/>
                <w:color w:val="FFFFFF"/>
                <w:sz w:val="20"/>
                <w:szCs w:val="20"/>
              </w:rPr>
              <w:t>2006</w:t>
            </w:r>
          </w:p>
        </w:tc>
        <w:tc>
          <w:tcPr>
            <w:tcW w:w="1175" w:type="dxa"/>
            <w:tcBorders>
              <w:top w:val="double" w:sz="4" w:space="0" w:color="auto"/>
            </w:tcBorders>
            <w:shd w:val="clear" w:color="auto" w:fill="1F497D"/>
          </w:tcPr>
          <w:p w:rsidR="00B37242" w:rsidRPr="007F69B9" w:rsidRDefault="00B37242" w:rsidP="00A62AC5">
            <w:pPr>
              <w:spacing w:after="0" w:line="240" w:lineRule="auto"/>
              <w:jc w:val="center"/>
              <w:rPr>
                <w:b/>
                <w:bCs/>
                <w:color w:val="FFFFFF"/>
                <w:sz w:val="20"/>
                <w:szCs w:val="20"/>
              </w:rPr>
            </w:pPr>
            <w:r w:rsidRPr="007F69B9">
              <w:rPr>
                <w:b/>
                <w:bCs/>
                <w:color w:val="FFFFFF"/>
                <w:sz w:val="20"/>
                <w:szCs w:val="20"/>
              </w:rPr>
              <w:t>2007</w:t>
            </w:r>
          </w:p>
        </w:tc>
        <w:tc>
          <w:tcPr>
            <w:tcW w:w="1175" w:type="dxa"/>
            <w:tcBorders>
              <w:top w:val="double" w:sz="4" w:space="0" w:color="auto"/>
            </w:tcBorders>
            <w:shd w:val="clear" w:color="auto" w:fill="1F497D"/>
          </w:tcPr>
          <w:p w:rsidR="00B37242" w:rsidRPr="007F69B9" w:rsidRDefault="00B37242" w:rsidP="00A62AC5">
            <w:pPr>
              <w:spacing w:after="0" w:line="240" w:lineRule="auto"/>
              <w:jc w:val="center"/>
              <w:rPr>
                <w:b/>
                <w:bCs/>
                <w:color w:val="FFFFFF"/>
                <w:sz w:val="20"/>
                <w:szCs w:val="20"/>
              </w:rPr>
            </w:pPr>
            <w:r w:rsidRPr="007F69B9">
              <w:rPr>
                <w:b/>
                <w:bCs/>
                <w:color w:val="FFFFFF"/>
                <w:sz w:val="20"/>
                <w:szCs w:val="20"/>
              </w:rPr>
              <w:t>2008</w:t>
            </w:r>
          </w:p>
        </w:tc>
      </w:tr>
      <w:tr w:rsidR="00B37242" w:rsidRPr="007F69B9">
        <w:tc>
          <w:tcPr>
            <w:tcW w:w="5999" w:type="dxa"/>
          </w:tcPr>
          <w:p w:rsidR="00B37242" w:rsidRPr="007F69B9" w:rsidRDefault="00B37242" w:rsidP="00A62AC5">
            <w:pPr>
              <w:spacing w:after="0" w:line="240" w:lineRule="auto"/>
              <w:rPr>
                <w:sz w:val="20"/>
                <w:szCs w:val="20"/>
              </w:rPr>
            </w:pPr>
            <w:r w:rsidRPr="007F69B9">
              <w:rPr>
                <w:sz w:val="20"/>
                <w:szCs w:val="20"/>
              </w:rPr>
              <w:t>Długość czynnej sieci ogółem (w m):</w:t>
            </w:r>
          </w:p>
        </w:tc>
        <w:tc>
          <w:tcPr>
            <w:tcW w:w="1174" w:type="dxa"/>
          </w:tcPr>
          <w:p w:rsidR="00B37242" w:rsidRPr="007F69B9" w:rsidRDefault="00B37242" w:rsidP="00A62AC5">
            <w:pPr>
              <w:spacing w:after="0" w:line="240" w:lineRule="auto"/>
              <w:jc w:val="center"/>
              <w:rPr>
                <w:sz w:val="20"/>
                <w:szCs w:val="20"/>
              </w:rPr>
            </w:pPr>
            <w:r w:rsidRPr="007F69B9">
              <w:rPr>
                <w:sz w:val="20"/>
                <w:szCs w:val="20"/>
              </w:rPr>
              <w:t>18322</w:t>
            </w:r>
          </w:p>
        </w:tc>
        <w:tc>
          <w:tcPr>
            <w:tcW w:w="1175" w:type="dxa"/>
          </w:tcPr>
          <w:p w:rsidR="00B37242" w:rsidRPr="007F69B9" w:rsidRDefault="00B37242" w:rsidP="00A62AC5">
            <w:pPr>
              <w:spacing w:after="0" w:line="240" w:lineRule="auto"/>
              <w:jc w:val="center"/>
              <w:rPr>
                <w:sz w:val="20"/>
                <w:szCs w:val="20"/>
              </w:rPr>
            </w:pPr>
            <w:r w:rsidRPr="007F69B9">
              <w:rPr>
                <w:sz w:val="20"/>
                <w:szCs w:val="20"/>
              </w:rPr>
              <w:t>18454</w:t>
            </w:r>
          </w:p>
        </w:tc>
        <w:tc>
          <w:tcPr>
            <w:tcW w:w="1175" w:type="dxa"/>
          </w:tcPr>
          <w:p w:rsidR="00B37242" w:rsidRPr="007F69B9" w:rsidRDefault="00B37242" w:rsidP="00A62AC5">
            <w:pPr>
              <w:spacing w:after="0" w:line="240" w:lineRule="auto"/>
              <w:jc w:val="center"/>
              <w:rPr>
                <w:sz w:val="20"/>
                <w:szCs w:val="20"/>
              </w:rPr>
            </w:pPr>
            <w:r w:rsidRPr="007F69B9">
              <w:rPr>
                <w:sz w:val="20"/>
                <w:szCs w:val="20"/>
              </w:rPr>
              <w:t>18634</w:t>
            </w:r>
          </w:p>
        </w:tc>
      </w:tr>
      <w:tr w:rsidR="00B37242" w:rsidRPr="007F69B9">
        <w:tc>
          <w:tcPr>
            <w:tcW w:w="5999" w:type="dxa"/>
          </w:tcPr>
          <w:p w:rsidR="00B37242" w:rsidRPr="007F69B9" w:rsidRDefault="00B37242" w:rsidP="00A62AC5">
            <w:pPr>
              <w:spacing w:after="0" w:line="240" w:lineRule="auto"/>
              <w:rPr>
                <w:sz w:val="20"/>
                <w:szCs w:val="20"/>
              </w:rPr>
            </w:pPr>
            <w:r w:rsidRPr="007F69B9">
              <w:rPr>
                <w:sz w:val="20"/>
                <w:szCs w:val="20"/>
              </w:rPr>
              <w:t xml:space="preserve">- sieć rozdzielcza </w:t>
            </w:r>
          </w:p>
        </w:tc>
        <w:tc>
          <w:tcPr>
            <w:tcW w:w="1174" w:type="dxa"/>
          </w:tcPr>
          <w:p w:rsidR="00B37242" w:rsidRPr="007F69B9" w:rsidRDefault="00B37242" w:rsidP="00A62AC5">
            <w:pPr>
              <w:spacing w:after="0" w:line="240" w:lineRule="auto"/>
              <w:jc w:val="center"/>
              <w:rPr>
                <w:sz w:val="20"/>
                <w:szCs w:val="20"/>
              </w:rPr>
            </w:pPr>
            <w:r w:rsidRPr="007F69B9">
              <w:rPr>
                <w:sz w:val="20"/>
                <w:szCs w:val="20"/>
              </w:rPr>
              <w:t>18322</w:t>
            </w:r>
          </w:p>
        </w:tc>
        <w:tc>
          <w:tcPr>
            <w:tcW w:w="1175" w:type="dxa"/>
          </w:tcPr>
          <w:p w:rsidR="00B37242" w:rsidRPr="007F69B9" w:rsidRDefault="00B37242" w:rsidP="00A62AC5">
            <w:pPr>
              <w:spacing w:after="0" w:line="240" w:lineRule="auto"/>
              <w:jc w:val="center"/>
              <w:rPr>
                <w:sz w:val="20"/>
                <w:szCs w:val="20"/>
              </w:rPr>
            </w:pPr>
            <w:r w:rsidRPr="007F69B9">
              <w:rPr>
                <w:sz w:val="20"/>
                <w:szCs w:val="20"/>
              </w:rPr>
              <w:t>18454</w:t>
            </w:r>
          </w:p>
        </w:tc>
        <w:tc>
          <w:tcPr>
            <w:tcW w:w="1175" w:type="dxa"/>
          </w:tcPr>
          <w:p w:rsidR="00B37242" w:rsidRPr="007F69B9" w:rsidRDefault="00B37242" w:rsidP="00A62AC5">
            <w:pPr>
              <w:spacing w:after="0" w:line="240" w:lineRule="auto"/>
              <w:jc w:val="center"/>
              <w:rPr>
                <w:sz w:val="20"/>
                <w:szCs w:val="20"/>
              </w:rPr>
            </w:pPr>
            <w:r w:rsidRPr="007F69B9">
              <w:rPr>
                <w:sz w:val="20"/>
                <w:szCs w:val="20"/>
              </w:rPr>
              <w:t>18634</w:t>
            </w:r>
          </w:p>
        </w:tc>
      </w:tr>
      <w:tr w:rsidR="00B37242" w:rsidRPr="007F69B9">
        <w:tc>
          <w:tcPr>
            <w:tcW w:w="5999" w:type="dxa"/>
            <w:tcBorders>
              <w:bottom w:val="double" w:sz="4" w:space="0" w:color="auto"/>
            </w:tcBorders>
          </w:tcPr>
          <w:p w:rsidR="00B37242" w:rsidRPr="007F69B9" w:rsidRDefault="00B37242" w:rsidP="00A62AC5">
            <w:pPr>
              <w:spacing w:after="0" w:line="240" w:lineRule="auto"/>
              <w:rPr>
                <w:sz w:val="20"/>
                <w:szCs w:val="20"/>
              </w:rPr>
            </w:pPr>
            <w:r w:rsidRPr="007F69B9">
              <w:rPr>
                <w:sz w:val="20"/>
                <w:szCs w:val="20"/>
              </w:rPr>
              <w:t>Korzystający z instalacji w % ogółu ludności</w:t>
            </w:r>
          </w:p>
        </w:tc>
        <w:tc>
          <w:tcPr>
            <w:tcW w:w="1174" w:type="dxa"/>
            <w:tcBorders>
              <w:bottom w:val="double" w:sz="4" w:space="0" w:color="auto"/>
            </w:tcBorders>
          </w:tcPr>
          <w:p w:rsidR="00B37242" w:rsidRPr="007F69B9" w:rsidRDefault="00B37242" w:rsidP="00A62AC5">
            <w:pPr>
              <w:spacing w:after="0" w:line="240" w:lineRule="auto"/>
              <w:jc w:val="center"/>
              <w:rPr>
                <w:sz w:val="20"/>
                <w:szCs w:val="20"/>
              </w:rPr>
            </w:pPr>
            <w:r w:rsidRPr="007F69B9">
              <w:rPr>
                <w:sz w:val="20"/>
                <w:szCs w:val="20"/>
              </w:rPr>
              <w:t>93,4%</w:t>
            </w:r>
          </w:p>
        </w:tc>
        <w:tc>
          <w:tcPr>
            <w:tcW w:w="1175" w:type="dxa"/>
            <w:tcBorders>
              <w:bottom w:val="double" w:sz="4" w:space="0" w:color="auto"/>
            </w:tcBorders>
          </w:tcPr>
          <w:p w:rsidR="00B37242" w:rsidRPr="007F69B9" w:rsidRDefault="00B37242" w:rsidP="00A62AC5">
            <w:pPr>
              <w:spacing w:after="0" w:line="240" w:lineRule="auto"/>
              <w:jc w:val="center"/>
              <w:rPr>
                <w:sz w:val="20"/>
                <w:szCs w:val="20"/>
              </w:rPr>
            </w:pPr>
            <w:r w:rsidRPr="007F69B9">
              <w:rPr>
                <w:sz w:val="20"/>
                <w:szCs w:val="20"/>
              </w:rPr>
              <w:t>93,3%</w:t>
            </w:r>
          </w:p>
        </w:tc>
        <w:tc>
          <w:tcPr>
            <w:tcW w:w="1175" w:type="dxa"/>
            <w:tcBorders>
              <w:bottom w:val="double" w:sz="4" w:space="0" w:color="auto"/>
            </w:tcBorders>
          </w:tcPr>
          <w:p w:rsidR="00B37242" w:rsidRPr="007F69B9" w:rsidRDefault="00B37242" w:rsidP="00A62AC5">
            <w:pPr>
              <w:spacing w:after="0" w:line="240" w:lineRule="auto"/>
              <w:jc w:val="center"/>
              <w:rPr>
                <w:sz w:val="20"/>
                <w:szCs w:val="20"/>
              </w:rPr>
            </w:pPr>
            <w:r w:rsidRPr="007F69B9">
              <w:rPr>
                <w:sz w:val="20"/>
                <w:szCs w:val="20"/>
              </w:rPr>
              <w:t>93,1%</w:t>
            </w:r>
          </w:p>
        </w:tc>
      </w:tr>
    </w:tbl>
    <w:p w:rsidR="00B37242" w:rsidRPr="006F4852" w:rsidRDefault="00B37242" w:rsidP="00A62AC5">
      <w:pPr>
        <w:pStyle w:val="BodyText2"/>
        <w:spacing w:after="0"/>
        <w:jc w:val="center"/>
        <w:rPr>
          <w:i/>
          <w:iCs/>
          <w:sz w:val="20"/>
          <w:szCs w:val="20"/>
        </w:rPr>
      </w:pPr>
      <w:r w:rsidRPr="006F4852">
        <w:rPr>
          <w:i/>
          <w:iCs/>
          <w:sz w:val="20"/>
          <w:szCs w:val="20"/>
        </w:rPr>
        <w:t>Źródło: opracowanie własne na podstawie danych GUS.</w:t>
      </w:r>
    </w:p>
    <w:p w:rsidR="00B37242" w:rsidRPr="006F4852" w:rsidRDefault="00B37242" w:rsidP="00E76FAA">
      <w:pPr>
        <w:autoSpaceDE w:val="0"/>
        <w:autoSpaceDN w:val="0"/>
        <w:adjustRightInd w:val="0"/>
        <w:spacing w:before="120" w:after="0" w:line="360" w:lineRule="auto"/>
        <w:jc w:val="both"/>
      </w:pPr>
      <w:r w:rsidRPr="006F4852">
        <w:t xml:space="preserve">Miasto zasilane jest w gaz ziemny GZ-41,5 ze stalowego gazociągu wysokiego ciśnienia DN 200 od Nowej Wsi do Chocianowa. W 2008 r. zużycie gazu wynosiło 1 985 tys. m3., z czego na ogrzewanie mieszkań zużyto 1294,6 tys. m3. </w:t>
      </w:r>
    </w:p>
    <w:p w:rsidR="00B37242" w:rsidRPr="006F4852" w:rsidRDefault="00B37242" w:rsidP="00E76FAA">
      <w:pPr>
        <w:autoSpaceDE w:val="0"/>
        <w:autoSpaceDN w:val="0"/>
        <w:adjustRightInd w:val="0"/>
        <w:spacing w:before="120" w:after="0" w:line="360" w:lineRule="auto"/>
        <w:jc w:val="both"/>
        <w:rPr>
          <w:b/>
          <w:bCs/>
        </w:rPr>
      </w:pPr>
      <w:r w:rsidRPr="006F4852">
        <w:rPr>
          <w:b/>
          <w:bCs/>
        </w:rPr>
        <w:t xml:space="preserve">Infrastruktura elektryczna </w:t>
      </w:r>
    </w:p>
    <w:p w:rsidR="00B37242" w:rsidRPr="006F4852" w:rsidRDefault="00B37242" w:rsidP="00E76FAA">
      <w:pPr>
        <w:autoSpaceDE w:val="0"/>
        <w:autoSpaceDN w:val="0"/>
        <w:adjustRightInd w:val="0"/>
        <w:spacing w:before="120" w:after="0" w:line="360" w:lineRule="auto"/>
        <w:jc w:val="both"/>
      </w:pPr>
      <w:r w:rsidRPr="006F4852">
        <w:t>Miasto Chocianów zaopatrywane jest w energię elektryczną ze stacji transformatorowo -rozdzielczej 110/20KV zlokalizowanej w Chocianowie. Stacja ta zasilana jest linią napowietrzną ze stacji Czarna 220/110 w czerńcu. Z rozdzielni zasilane jest 12 linii kablowych, które poza zabudową miejską wchodzą na linie napowietrzne doprowadzające energię o napięciu 20 kV do około 96 stacji transformatorowych 20/0,4 kV. Miasto zasilają 42 stacje transformatorowe. Stan techniczny wszystkich stacji ocenia się jako dobry. Moc transformatorów zainstalowanych w stacjach 20/0,4 kV wynosi 20 660 kVA. Z porównania z maksymalną mocą zapotrzebowaną przez odbiorców wynoszącą 6400 kV wynika, że transformatory są obciążone średnio w 30%. Linie 20 kV pracujące w układach promieniowych, połączone są między sobą w otwartych pierścieniach. Linie 20 kV wychodzące ze stacji Chocianów posiadają połączenia nie tylko między sobą, ale również połączenia bezpośrednie z sąsiednimi stacjami: ze stacją Przemków, stacją Polanka w Polkowicach, stacją Chojnów oraz stacjami Przylesie i Staszica w Lubinie, co w ogólności daje wysoki poziom niezawodności zasilania. Odbiorcy niskiego napięcia zasilani są ze stacji transformatorowych 20/0,4 kV liniami kablowymi w obrębie skoncentrowanej miejskiej zabudowy mieszkaniowej oraz liniami napowietrznymi w pozostałej części miasta i na terenie gminy.</w:t>
      </w:r>
      <w:r w:rsidRPr="006F4852">
        <w:rPr>
          <w:rStyle w:val="FootnoteReference"/>
          <w:rFonts w:cs="Calibri"/>
        </w:rPr>
        <w:footnoteReference w:id="6"/>
      </w:r>
    </w:p>
    <w:p w:rsidR="00B37242" w:rsidRPr="006F4852" w:rsidRDefault="00B37242" w:rsidP="00E76FAA">
      <w:pPr>
        <w:autoSpaceDE w:val="0"/>
        <w:autoSpaceDN w:val="0"/>
        <w:adjustRightInd w:val="0"/>
        <w:spacing w:before="120" w:line="360" w:lineRule="auto"/>
        <w:jc w:val="both"/>
      </w:pPr>
      <w:r w:rsidRPr="006F4852">
        <w:t xml:space="preserve">Szczegółowe dane prezentuje tabela poniżej. </w:t>
      </w:r>
    </w:p>
    <w:p w:rsidR="00B37242" w:rsidRPr="006F4852" w:rsidRDefault="00B37242" w:rsidP="00E76FAA">
      <w:pPr>
        <w:pStyle w:val="Caption"/>
        <w:keepNext/>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7</w:t>
      </w:r>
      <w:r w:rsidRPr="006F4852">
        <w:rPr>
          <w:rFonts w:ascii="Calibri" w:hAnsi="Calibri" w:cs="Calibri"/>
        </w:rPr>
        <w:fldChar w:fldCharType="end"/>
      </w:r>
      <w:r w:rsidRPr="006F4852">
        <w:rPr>
          <w:rFonts w:ascii="Calibri" w:hAnsi="Calibri" w:cs="Calibri"/>
        </w:rPr>
        <w:t xml:space="preserve">. Energia elektryczna w latach 2006-2008 w  Chocianowie </w:t>
      </w:r>
    </w:p>
    <w:tbl>
      <w:tblPr>
        <w:tblW w:w="9523"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5999"/>
        <w:gridCol w:w="1174"/>
        <w:gridCol w:w="1175"/>
        <w:gridCol w:w="1175"/>
      </w:tblGrid>
      <w:tr w:rsidR="00B37242" w:rsidRPr="007F69B9">
        <w:tc>
          <w:tcPr>
            <w:tcW w:w="5999" w:type="dxa"/>
            <w:tcBorders>
              <w:top w:val="double" w:sz="4" w:space="0" w:color="auto"/>
            </w:tcBorders>
            <w:shd w:val="clear" w:color="auto" w:fill="1F497D"/>
          </w:tcPr>
          <w:p w:rsidR="00B37242" w:rsidRPr="007F69B9" w:rsidRDefault="00B37242" w:rsidP="00F918A1">
            <w:pPr>
              <w:spacing w:after="0" w:line="240" w:lineRule="auto"/>
              <w:jc w:val="center"/>
              <w:rPr>
                <w:b/>
                <w:bCs/>
                <w:color w:val="FFFFFF"/>
                <w:sz w:val="20"/>
                <w:szCs w:val="20"/>
              </w:rPr>
            </w:pPr>
            <w:r w:rsidRPr="007F69B9">
              <w:rPr>
                <w:b/>
                <w:bCs/>
                <w:color w:val="FFFFFF"/>
                <w:sz w:val="20"/>
                <w:szCs w:val="20"/>
              </w:rPr>
              <w:t xml:space="preserve">Sieć elektryczna  </w:t>
            </w:r>
          </w:p>
        </w:tc>
        <w:tc>
          <w:tcPr>
            <w:tcW w:w="1174" w:type="dxa"/>
            <w:tcBorders>
              <w:top w:val="double" w:sz="4" w:space="0" w:color="auto"/>
            </w:tcBorders>
            <w:shd w:val="clear" w:color="auto" w:fill="1F497D"/>
          </w:tcPr>
          <w:p w:rsidR="00B37242" w:rsidRPr="007F69B9" w:rsidRDefault="00B37242" w:rsidP="00E76FAA">
            <w:pPr>
              <w:spacing w:after="0" w:line="240" w:lineRule="auto"/>
              <w:jc w:val="center"/>
              <w:rPr>
                <w:b/>
                <w:bCs/>
                <w:color w:val="FFFFFF"/>
                <w:sz w:val="20"/>
                <w:szCs w:val="20"/>
              </w:rPr>
            </w:pPr>
            <w:r w:rsidRPr="007F69B9">
              <w:rPr>
                <w:b/>
                <w:bCs/>
                <w:color w:val="FFFFFF"/>
                <w:sz w:val="20"/>
                <w:szCs w:val="20"/>
              </w:rPr>
              <w:t>2006</w:t>
            </w:r>
          </w:p>
        </w:tc>
        <w:tc>
          <w:tcPr>
            <w:tcW w:w="1175" w:type="dxa"/>
            <w:tcBorders>
              <w:top w:val="double" w:sz="4" w:space="0" w:color="auto"/>
            </w:tcBorders>
            <w:shd w:val="clear" w:color="auto" w:fill="1F497D"/>
          </w:tcPr>
          <w:p w:rsidR="00B37242" w:rsidRPr="007F69B9" w:rsidRDefault="00B37242" w:rsidP="00E76FAA">
            <w:pPr>
              <w:spacing w:after="0" w:line="240" w:lineRule="auto"/>
              <w:jc w:val="center"/>
              <w:rPr>
                <w:b/>
                <w:bCs/>
                <w:color w:val="FFFFFF"/>
                <w:sz w:val="20"/>
                <w:szCs w:val="20"/>
              </w:rPr>
            </w:pPr>
            <w:r w:rsidRPr="007F69B9">
              <w:rPr>
                <w:b/>
                <w:bCs/>
                <w:color w:val="FFFFFF"/>
                <w:sz w:val="20"/>
                <w:szCs w:val="20"/>
              </w:rPr>
              <w:t>2007</w:t>
            </w:r>
          </w:p>
        </w:tc>
        <w:tc>
          <w:tcPr>
            <w:tcW w:w="1175" w:type="dxa"/>
            <w:tcBorders>
              <w:top w:val="double" w:sz="4" w:space="0" w:color="auto"/>
            </w:tcBorders>
            <w:shd w:val="clear" w:color="auto" w:fill="1F497D"/>
          </w:tcPr>
          <w:p w:rsidR="00B37242" w:rsidRPr="007F69B9" w:rsidRDefault="00B37242" w:rsidP="00E76FAA">
            <w:pPr>
              <w:spacing w:after="0" w:line="240" w:lineRule="auto"/>
              <w:jc w:val="center"/>
              <w:rPr>
                <w:b/>
                <w:bCs/>
                <w:color w:val="FFFFFF"/>
                <w:sz w:val="20"/>
                <w:szCs w:val="20"/>
              </w:rPr>
            </w:pPr>
            <w:r w:rsidRPr="007F69B9">
              <w:rPr>
                <w:b/>
                <w:bCs/>
                <w:color w:val="FFFFFF"/>
                <w:sz w:val="20"/>
                <w:szCs w:val="20"/>
              </w:rPr>
              <w:t>2008</w:t>
            </w:r>
          </w:p>
        </w:tc>
      </w:tr>
      <w:tr w:rsidR="00B37242" w:rsidRPr="007F69B9">
        <w:tc>
          <w:tcPr>
            <w:tcW w:w="5999" w:type="dxa"/>
          </w:tcPr>
          <w:p w:rsidR="00B37242" w:rsidRPr="007F69B9" w:rsidRDefault="00B37242" w:rsidP="00E76FAA">
            <w:pPr>
              <w:spacing w:after="0" w:line="240" w:lineRule="auto"/>
              <w:rPr>
                <w:sz w:val="20"/>
                <w:szCs w:val="20"/>
              </w:rPr>
            </w:pPr>
            <w:r w:rsidRPr="007F69B9">
              <w:rPr>
                <w:sz w:val="20"/>
                <w:szCs w:val="20"/>
              </w:rPr>
              <w:t>Odbiorcy energii elektrycznej na niskim napięciu (szt.)</w:t>
            </w:r>
          </w:p>
        </w:tc>
        <w:tc>
          <w:tcPr>
            <w:tcW w:w="1174" w:type="dxa"/>
          </w:tcPr>
          <w:p w:rsidR="00B37242" w:rsidRPr="007F69B9" w:rsidRDefault="00B37242" w:rsidP="00E76FAA">
            <w:pPr>
              <w:spacing w:after="0" w:line="240" w:lineRule="auto"/>
              <w:jc w:val="center"/>
              <w:rPr>
                <w:sz w:val="20"/>
                <w:szCs w:val="20"/>
              </w:rPr>
            </w:pPr>
            <w:r w:rsidRPr="007F69B9">
              <w:rPr>
                <w:sz w:val="20"/>
                <w:szCs w:val="20"/>
              </w:rPr>
              <w:t>2867</w:t>
            </w:r>
          </w:p>
        </w:tc>
        <w:tc>
          <w:tcPr>
            <w:tcW w:w="1175" w:type="dxa"/>
          </w:tcPr>
          <w:p w:rsidR="00B37242" w:rsidRPr="007F69B9" w:rsidRDefault="00B37242" w:rsidP="00E76FAA">
            <w:pPr>
              <w:spacing w:after="0" w:line="240" w:lineRule="auto"/>
              <w:jc w:val="center"/>
              <w:rPr>
                <w:sz w:val="20"/>
                <w:szCs w:val="20"/>
              </w:rPr>
            </w:pPr>
            <w:r w:rsidRPr="007F69B9">
              <w:rPr>
                <w:sz w:val="20"/>
                <w:szCs w:val="20"/>
              </w:rPr>
              <w:t>2871</w:t>
            </w:r>
          </w:p>
        </w:tc>
        <w:tc>
          <w:tcPr>
            <w:tcW w:w="1175" w:type="dxa"/>
          </w:tcPr>
          <w:p w:rsidR="00B37242" w:rsidRPr="007F69B9" w:rsidRDefault="00B37242" w:rsidP="00E76FAA">
            <w:pPr>
              <w:spacing w:after="0" w:line="240" w:lineRule="auto"/>
              <w:jc w:val="center"/>
              <w:rPr>
                <w:sz w:val="20"/>
                <w:szCs w:val="20"/>
              </w:rPr>
            </w:pPr>
            <w:r w:rsidRPr="007F69B9">
              <w:rPr>
                <w:sz w:val="20"/>
                <w:szCs w:val="20"/>
              </w:rPr>
              <w:t>2895</w:t>
            </w:r>
          </w:p>
        </w:tc>
      </w:tr>
      <w:tr w:rsidR="00B37242" w:rsidRPr="007F69B9">
        <w:tc>
          <w:tcPr>
            <w:tcW w:w="5999" w:type="dxa"/>
          </w:tcPr>
          <w:p w:rsidR="00B37242" w:rsidRPr="007F69B9" w:rsidRDefault="00B37242" w:rsidP="00E76FAA">
            <w:pPr>
              <w:spacing w:after="0" w:line="240" w:lineRule="auto"/>
              <w:rPr>
                <w:sz w:val="20"/>
                <w:szCs w:val="20"/>
              </w:rPr>
            </w:pPr>
            <w:r w:rsidRPr="007F69B9">
              <w:rPr>
                <w:sz w:val="20"/>
                <w:szCs w:val="20"/>
              </w:rPr>
              <w:t xml:space="preserve">Zużycie energii elektrycznej na niskim napięciu (MW*h) </w:t>
            </w:r>
          </w:p>
        </w:tc>
        <w:tc>
          <w:tcPr>
            <w:tcW w:w="1174" w:type="dxa"/>
          </w:tcPr>
          <w:p w:rsidR="00B37242" w:rsidRPr="007F69B9" w:rsidRDefault="00B37242" w:rsidP="00E76FAA">
            <w:pPr>
              <w:spacing w:after="0" w:line="240" w:lineRule="auto"/>
              <w:jc w:val="center"/>
              <w:rPr>
                <w:sz w:val="20"/>
                <w:szCs w:val="20"/>
              </w:rPr>
            </w:pPr>
            <w:r w:rsidRPr="007F69B9">
              <w:rPr>
                <w:sz w:val="20"/>
                <w:szCs w:val="20"/>
              </w:rPr>
              <w:t>4681</w:t>
            </w:r>
          </w:p>
        </w:tc>
        <w:tc>
          <w:tcPr>
            <w:tcW w:w="1175" w:type="dxa"/>
          </w:tcPr>
          <w:p w:rsidR="00B37242" w:rsidRPr="007F69B9" w:rsidRDefault="00B37242" w:rsidP="00E76FAA">
            <w:pPr>
              <w:spacing w:after="0" w:line="240" w:lineRule="auto"/>
              <w:jc w:val="center"/>
              <w:rPr>
                <w:sz w:val="20"/>
                <w:szCs w:val="20"/>
              </w:rPr>
            </w:pPr>
            <w:r w:rsidRPr="007F69B9">
              <w:rPr>
                <w:sz w:val="20"/>
                <w:szCs w:val="20"/>
              </w:rPr>
              <w:t>4735</w:t>
            </w:r>
          </w:p>
        </w:tc>
        <w:tc>
          <w:tcPr>
            <w:tcW w:w="1175" w:type="dxa"/>
          </w:tcPr>
          <w:p w:rsidR="00B37242" w:rsidRPr="007F69B9" w:rsidRDefault="00B37242" w:rsidP="00E76FAA">
            <w:pPr>
              <w:spacing w:after="0" w:line="240" w:lineRule="auto"/>
              <w:jc w:val="center"/>
              <w:rPr>
                <w:sz w:val="20"/>
                <w:szCs w:val="20"/>
              </w:rPr>
            </w:pPr>
            <w:r w:rsidRPr="007F69B9">
              <w:rPr>
                <w:sz w:val="20"/>
                <w:szCs w:val="20"/>
              </w:rPr>
              <w:t>4868</w:t>
            </w:r>
          </w:p>
        </w:tc>
      </w:tr>
      <w:tr w:rsidR="00B37242" w:rsidRPr="007F69B9">
        <w:tc>
          <w:tcPr>
            <w:tcW w:w="9523" w:type="dxa"/>
            <w:gridSpan w:val="4"/>
          </w:tcPr>
          <w:p w:rsidR="00B37242" w:rsidRPr="007F69B9" w:rsidRDefault="00B37242" w:rsidP="00E76FAA">
            <w:pPr>
              <w:spacing w:after="0" w:line="240" w:lineRule="auto"/>
              <w:rPr>
                <w:sz w:val="20"/>
                <w:szCs w:val="20"/>
              </w:rPr>
            </w:pPr>
            <w:r w:rsidRPr="007F69B9">
              <w:rPr>
                <w:sz w:val="20"/>
                <w:szCs w:val="20"/>
              </w:rPr>
              <w:t>Zużycie energii elektrycznej w gospodarstwach domowych:</w:t>
            </w:r>
          </w:p>
        </w:tc>
      </w:tr>
      <w:tr w:rsidR="00B37242" w:rsidRPr="007F69B9">
        <w:tc>
          <w:tcPr>
            <w:tcW w:w="5999" w:type="dxa"/>
          </w:tcPr>
          <w:p w:rsidR="00B37242" w:rsidRPr="007F69B9" w:rsidRDefault="00B37242" w:rsidP="00E76FAA">
            <w:pPr>
              <w:spacing w:after="0" w:line="240" w:lineRule="auto"/>
              <w:rPr>
                <w:sz w:val="20"/>
                <w:szCs w:val="20"/>
              </w:rPr>
            </w:pPr>
            <w:r w:rsidRPr="007F69B9">
              <w:rPr>
                <w:sz w:val="20"/>
                <w:szCs w:val="20"/>
              </w:rPr>
              <w:t>- na 1 mieszkańca (kW*h)</w:t>
            </w:r>
          </w:p>
        </w:tc>
        <w:tc>
          <w:tcPr>
            <w:tcW w:w="1174" w:type="dxa"/>
          </w:tcPr>
          <w:p w:rsidR="00B37242" w:rsidRPr="007F69B9" w:rsidRDefault="00B37242" w:rsidP="00E76FAA">
            <w:pPr>
              <w:spacing w:after="0" w:line="240" w:lineRule="auto"/>
              <w:jc w:val="center"/>
              <w:rPr>
                <w:sz w:val="20"/>
                <w:szCs w:val="20"/>
              </w:rPr>
            </w:pPr>
            <w:r w:rsidRPr="007F69B9">
              <w:rPr>
                <w:sz w:val="20"/>
                <w:szCs w:val="20"/>
              </w:rPr>
              <w:t>569,8</w:t>
            </w:r>
          </w:p>
        </w:tc>
        <w:tc>
          <w:tcPr>
            <w:tcW w:w="1175" w:type="dxa"/>
          </w:tcPr>
          <w:p w:rsidR="00B37242" w:rsidRPr="007F69B9" w:rsidRDefault="00B37242" w:rsidP="00E76FAA">
            <w:pPr>
              <w:spacing w:after="0" w:line="240" w:lineRule="auto"/>
              <w:jc w:val="center"/>
              <w:rPr>
                <w:sz w:val="20"/>
                <w:szCs w:val="20"/>
              </w:rPr>
            </w:pPr>
            <w:r w:rsidRPr="007F69B9">
              <w:rPr>
                <w:sz w:val="20"/>
                <w:szCs w:val="20"/>
              </w:rPr>
              <w:t>577,7</w:t>
            </w:r>
          </w:p>
        </w:tc>
        <w:tc>
          <w:tcPr>
            <w:tcW w:w="1175" w:type="dxa"/>
          </w:tcPr>
          <w:p w:rsidR="00B37242" w:rsidRPr="007F69B9" w:rsidRDefault="00B37242" w:rsidP="00E76FAA">
            <w:pPr>
              <w:spacing w:after="0" w:line="240" w:lineRule="auto"/>
              <w:jc w:val="center"/>
              <w:rPr>
                <w:sz w:val="20"/>
                <w:szCs w:val="20"/>
              </w:rPr>
            </w:pPr>
            <w:r w:rsidRPr="007F69B9">
              <w:rPr>
                <w:sz w:val="20"/>
                <w:szCs w:val="20"/>
              </w:rPr>
              <w:t>594,6</w:t>
            </w:r>
          </w:p>
        </w:tc>
      </w:tr>
      <w:tr w:rsidR="00B37242" w:rsidRPr="007F69B9">
        <w:tc>
          <w:tcPr>
            <w:tcW w:w="5999" w:type="dxa"/>
            <w:tcBorders>
              <w:bottom w:val="double" w:sz="4" w:space="0" w:color="auto"/>
            </w:tcBorders>
          </w:tcPr>
          <w:p w:rsidR="00B37242" w:rsidRPr="007F69B9" w:rsidRDefault="00B37242" w:rsidP="00E76FAA">
            <w:pPr>
              <w:spacing w:after="0" w:line="240" w:lineRule="auto"/>
              <w:rPr>
                <w:sz w:val="20"/>
                <w:szCs w:val="20"/>
              </w:rPr>
            </w:pPr>
            <w:r w:rsidRPr="007F69B9">
              <w:rPr>
                <w:sz w:val="20"/>
                <w:szCs w:val="20"/>
              </w:rPr>
              <w:t>- na 1 korzystającego/odbiorcę (kW*h)</w:t>
            </w:r>
          </w:p>
        </w:tc>
        <w:tc>
          <w:tcPr>
            <w:tcW w:w="1174" w:type="dxa"/>
            <w:tcBorders>
              <w:bottom w:val="double" w:sz="4" w:space="0" w:color="auto"/>
            </w:tcBorders>
          </w:tcPr>
          <w:p w:rsidR="00B37242" w:rsidRPr="007F69B9" w:rsidRDefault="00B37242" w:rsidP="00E76FAA">
            <w:pPr>
              <w:spacing w:after="0" w:line="240" w:lineRule="auto"/>
              <w:jc w:val="center"/>
              <w:rPr>
                <w:sz w:val="20"/>
                <w:szCs w:val="20"/>
              </w:rPr>
            </w:pPr>
            <w:r w:rsidRPr="007F69B9">
              <w:rPr>
                <w:sz w:val="20"/>
                <w:szCs w:val="20"/>
              </w:rPr>
              <w:t>1632,7</w:t>
            </w:r>
          </w:p>
        </w:tc>
        <w:tc>
          <w:tcPr>
            <w:tcW w:w="1175" w:type="dxa"/>
            <w:tcBorders>
              <w:bottom w:val="double" w:sz="4" w:space="0" w:color="auto"/>
            </w:tcBorders>
          </w:tcPr>
          <w:p w:rsidR="00B37242" w:rsidRPr="007F69B9" w:rsidRDefault="00B37242" w:rsidP="00E76FAA">
            <w:pPr>
              <w:spacing w:after="0" w:line="240" w:lineRule="auto"/>
              <w:jc w:val="center"/>
              <w:rPr>
                <w:sz w:val="20"/>
                <w:szCs w:val="20"/>
              </w:rPr>
            </w:pPr>
            <w:r w:rsidRPr="007F69B9">
              <w:rPr>
                <w:sz w:val="20"/>
                <w:szCs w:val="20"/>
              </w:rPr>
              <w:t>1649,3</w:t>
            </w:r>
          </w:p>
        </w:tc>
        <w:tc>
          <w:tcPr>
            <w:tcW w:w="1175" w:type="dxa"/>
            <w:tcBorders>
              <w:bottom w:val="double" w:sz="4" w:space="0" w:color="auto"/>
            </w:tcBorders>
          </w:tcPr>
          <w:p w:rsidR="00B37242" w:rsidRPr="007F69B9" w:rsidRDefault="00B37242" w:rsidP="00E76FAA">
            <w:pPr>
              <w:spacing w:after="0" w:line="240" w:lineRule="auto"/>
              <w:jc w:val="center"/>
              <w:rPr>
                <w:sz w:val="20"/>
                <w:szCs w:val="20"/>
              </w:rPr>
            </w:pPr>
            <w:r w:rsidRPr="007F69B9">
              <w:rPr>
                <w:sz w:val="20"/>
                <w:szCs w:val="20"/>
              </w:rPr>
              <w:t>1681,5</w:t>
            </w:r>
          </w:p>
        </w:tc>
      </w:tr>
    </w:tbl>
    <w:p w:rsidR="00B37242" w:rsidRPr="006F4852" w:rsidRDefault="00B37242" w:rsidP="00E76FAA">
      <w:pPr>
        <w:pStyle w:val="BodyText2"/>
        <w:spacing w:after="0"/>
        <w:jc w:val="center"/>
        <w:rPr>
          <w:i/>
          <w:iCs/>
          <w:sz w:val="20"/>
          <w:szCs w:val="20"/>
        </w:rPr>
      </w:pPr>
      <w:r w:rsidRPr="006F4852">
        <w:rPr>
          <w:i/>
          <w:iCs/>
          <w:sz w:val="20"/>
          <w:szCs w:val="20"/>
        </w:rPr>
        <w:t>Źródło: opracowanie własne na podstawie danych GUS.</w:t>
      </w:r>
    </w:p>
    <w:p w:rsidR="00B37242" w:rsidRPr="00155B83" w:rsidRDefault="00B37242" w:rsidP="00155B83">
      <w:pPr>
        <w:autoSpaceDE w:val="0"/>
        <w:autoSpaceDN w:val="0"/>
        <w:adjustRightInd w:val="0"/>
        <w:spacing w:before="120" w:after="0" w:line="360" w:lineRule="auto"/>
        <w:jc w:val="both"/>
        <w:rPr>
          <w:b/>
          <w:bCs/>
        </w:rPr>
      </w:pPr>
      <w:r w:rsidRPr="00155B83">
        <w:rPr>
          <w:b/>
          <w:bCs/>
        </w:rPr>
        <w:t>Gospodarka odpadami</w:t>
      </w:r>
    </w:p>
    <w:p w:rsidR="00B37242" w:rsidRPr="00155B83" w:rsidRDefault="00B37242" w:rsidP="00155B83">
      <w:pPr>
        <w:autoSpaceDE w:val="0"/>
        <w:autoSpaceDN w:val="0"/>
        <w:adjustRightInd w:val="0"/>
        <w:spacing w:before="120" w:after="0" w:line="360" w:lineRule="auto"/>
        <w:jc w:val="both"/>
      </w:pPr>
      <w:r w:rsidRPr="00155B83">
        <w:t>Gmina posiada jedno składowisko odpadów komunalnych (składowisko odpadów innych niż niebezpieczne i obojętne) w miejscowości Chocianów. Od grudnia 2006 roku na składowisku zaprzestano deponowania odpadów. Decyzją Wojewody Dolnośląskiego z dnia 28 września 2007 r. oraz późniejszą zmianą z dnia 11 grudnia 2007 r. została wydana zgoda na zamknięcie składowiska odpadów w Chocianowie z terminem zaprzestania przyjmowania odpadów do składowania z dniem 31 grudnia 2009 r.</w:t>
      </w:r>
    </w:p>
    <w:p w:rsidR="00B37242" w:rsidRPr="00155B83" w:rsidRDefault="00B37242" w:rsidP="00155B83">
      <w:pPr>
        <w:autoSpaceDE w:val="0"/>
        <w:autoSpaceDN w:val="0"/>
        <w:adjustRightInd w:val="0"/>
        <w:spacing w:before="120" w:after="0" w:line="360" w:lineRule="auto"/>
        <w:jc w:val="both"/>
      </w:pPr>
      <w:r w:rsidRPr="00155B83">
        <w:t>W 2008 r. Marszałek Województwa Dolnośląskiego decyzją z dnia 21 lipca 2008 r. nr Z/6/2008 zmienia decyzję Wojewody Dolnośląskiego z dnia 28 września 2007 r. nr SR.IV.6621-3/1/JB/07 (zmienioną decyzją Wojewody Dolnośląskiego z dnia 11 grudnia 2007 r. nr SR.IV.6621-3/1/1/JB/07) i określa termin zaprzestania przyjmowania odpadów do składowania na 30 listopada 2006 r. W grudniu 2008 r. opracowana została „Aktualizacja dokumentacji określającej warunki zamknięcia i rekultywacji składowiska odpadów innych niż niebezpieczne i obojętne w Chocianowie”.</w:t>
      </w:r>
    </w:p>
    <w:p w:rsidR="00B37242" w:rsidRPr="00155B83" w:rsidRDefault="00B37242" w:rsidP="00155B83">
      <w:pPr>
        <w:spacing w:before="120" w:after="0" w:line="360" w:lineRule="auto"/>
        <w:jc w:val="both"/>
      </w:pPr>
      <w:r w:rsidRPr="00155B83">
        <w:t>Odpady z terenu miasta i gminy Chocianów są składowane:</w:t>
      </w:r>
    </w:p>
    <w:p w:rsidR="00B37242" w:rsidRPr="00155B83" w:rsidRDefault="00B37242" w:rsidP="00155B83">
      <w:pPr>
        <w:spacing w:before="120" w:after="0" w:line="360" w:lineRule="auto"/>
        <w:jc w:val="both"/>
      </w:pPr>
      <w:r w:rsidRPr="00155B83">
        <w:t>- na składowisko w Trzebczu (Gmina Polkowice),</w:t>
      </w:r>
    </w:p>
    <w:p w:rsidR="00B37242" w:rsidRPr="00155B83" w:rsidRDefault="00B37242" w:rsidP="00155B83">
      <w:pPr>
        <w:spacing w:before="120" w:after="0" w:line="360" w:lineRule="auto"/>
        <w:jc w:val="both"/>
      </w:pPr>
      <w:r w:rsidRPr="00155B83">
        <w:t>- na składowisko w Lubinie, ul. Zielona 1(MUNDO)</w:t>
      </w:r>
    </w:p>
    <w:p w:rsidR="00B37242" w:rsidRPr="006F4852" w:rsidRDefault="00B37242" w:rsidP="00681E70">
      <w:pPr>
        <w:autoSpaceDE w:val="0"/>
        <w:autoSpaceDN w:val="0"/>
        <w:adjustRightInd w:val="0"/>
        <w:spacing w:before="120" w:after="0" w:line="360" w:lineRule="auto"/>
        <w:jc w:val="both"/>
        <w:rPr>
          <w:b/>
          <w:bCs/>
          <w:lang w:eastAsia="pl-PL"/>
        </w:rPr>
      </w:pPr>
      <w:r w:rsidRPr="006F4852">
        <w:rPr>
          <w:b/>
          <w:bCs/>
          <w:lang w:eastAsia="pl-PL"/>
        </w:rPr>
        <w:t xml:space="preserve">Zaopatrzenie w energię cieplną </w:t>
      </w:r>
    </w:p>
    <w:p w:rsidR="00B37242" w:rsidRPr="006F4852" w:rsidRDefault="00B37242" w:rsidP="00681E70">
      <w:pPr>
        <w:autoSpaceDE w:val="0"/>
        <w:autoSpaceDN w:val="0"/>
        <w:adjustRightInd w:val="0"/>
        <w:spacing w:before="120" w:after="0" w:line="360" w:lineRule="auto"/>
        <w:jc w:val="both"/>
      </w:pPr>
      <w:r w:rsidRPr="006F4852">
        <w:t>Miasto Chocianów nie posiada scentralizowanego systemu ciepłowniczego opartego na jednym źródle ciepła - zaopatrywane jest w energię cieplną pochodzącą z lokalnych kotłowni, które zaopatrują w ciepło poszczególne budynki mieszkalne, przedsiębiorstwa, obiekty użyteczności publ</w:t>
      </w:r>
      <w:r>
        <w:t>icznej itp. Na uwagę zasługują 2</w:t>
      </w:r>
      <w:r w:rsidRPr="006F4852">
        <w:t xml:space="preserve"> większe systemy dostarczania energii cieplnej odbiorcom:</w:t>
      </w:r>
    </w:p>
    <w:p w:rsidR="00B37242" w:rsidRPr="002A5AEC" w:rsidRDefault="00B37242" w:rsidP="00676BFA">
      <w:pPr>
        <w:pStyle w:val="ListParagraph"/>
        <w:numPr>
          <w:ilvl w:val="0"/>
          <w:numId w:val="25"/>
        </w:numPr>
        <w:autoSpaceDE w:val="0"/>
        <w:autoSpaceDN w:val="0"/>
        <w:adjustRightInd w:val="0"/>
        <w:spacing w:before="120" w:after="0" w:line="360" w:lineRule="auto"/>
        <w:jc w:val="both"/>
        <w:rPr>
          <w:b/>
          <w:bCs/>
          <w:lang w:eastAsia="pl-PL"/>
        </w:rPr>
      </w:pPr>
      <w:r w:rsidRPr="006F4852">
        <w:rPr>
          <w:b/>
          <w:bCs/>
          <w:lang w:eastAsia="pl-PL"/>
        </w:rPr>
        <w:t xml:space="preserve">System cieplny oparty na źródle ciepła „Odrodzenia II” – </w:t>
      </w:r>
      <w:r w:rsidRPr="006F4852">
        <w:rPr>
          <w:lang w:eastAsia="pl-PL"/>
        </w:rPr>
        <w:t xml:space="preserve">zasila 9 budynków mieszkalnych pięciokondygnacyjnych osiedla „Zwycięstwa”, układ ciepłowniczy składa się z trzech kotłów gazowych, wodnych, niskotemperaturowych. </w:t>
      </w:r>
    </w:p>
    <w:p w:rsidR="00B37242" w:rsidRPr="002A5AEC" w:rsidRDefault="00B37242" w:rsidP="002A5AEC">
      <w:pPr>
        <w:pStyle w:val="ListParagraph"/>
        <w:numPr>
          <w:ilvl w:val="0"/>
          <w:numId w:val="25"/>
        </w:numPr>
        <w:autoSpaceDE w:val="0"/>
        <w:autoSpaceDN w:val="0"/>
        <w:adjustRightInd w:val="0"/>
        <w:spacing w:before="120" w:after="0" w:line="360" w:lineRule="auto"/>
        <w:jc w:val="both"/>
        <w:rPr>
          <w:b/>
          <w:bCs/>
          <w:lang w:eastAsia="pl-PL"/>
        </w:rPr>
      </w:pPr>
      <w:r w:rsidRPr="002A5AEC">
        <w:rPr>
          <w:b/>
          <w:bCs/>
        </w:rPr>
        <w:t xml:space="preserve">System cieplny oparty na źródłach ciepła „Armii Krajowej” – </w:t>
      </w:r>
      <w:r w:rsidRPr="002A5AEC">
        <w:t xml:space="preserve">zasila 15 budynków mieszkalnych pięciokondygnacyjnych. Kotłownia wysokoparametrowa </w:t>
      </w:r>
      <w:r w:rsidRPr="002A5AEC">
        <w:rPr>
          <w:sz w:val="24"/>
          <w:szCs w:val="24"/>
        </w:rPr>
        <w:t xml:space="preserve">(130/75 </w:t>
      </w:r>
      <w:r w:rsidRPr="002A5AEC">
        <w:rPr>
          <w:sz w:val="24"/>
          <w:szCs w:val="24"/>
          <w:vertAlign w:val="superscript"/>
        </w:rPr>
        <w:t>o</w:t>
      </w:r>
      <w:r w:rsidRPr="002A5AEC">
        <w:rPr>
          <w:sz w:val="24"/>
          <w:szCs w:val="24"/>
        </w:rPr>
        <w:t>C)</w:t>
      </w:r>
      <w:r>
        <w:rPr>
          <w:sz w:val="24"/>
          <w:szCs w:val="24"/>
        </w:rPr>
        <w:t xml:space="preserve"> </w:t>
      </w:r>
      <w:r w:rsidRPr="002A5AEC">
        <w:t>jest jedną z najbardziej e</w:t>
      </w:r>
      <w:r>
        <w:t>kologicznych</w:t>
      </w:r>
      <w:r w:rsidRPr="002A5AEC">
        <w:t xml:space="preserve"> – źródłem zasilania</w:t>
      </w:r>
      <w:r>
        <w:t>.</w:t>
      </w:r>
      <w:r w:rsidRPr="002A5AEC">
        <w:t xml:space="preserve"> </w:t>
      </w:r>
      <w:r>
        <w:t>Zainstalowane są n</w:t>
      </w:r>
      <w:r w:rsidRPr="002A5AEC">
        <w:t>owoczesne, w pełni zautomatyzowane kotły gazowe typu VITOMAX 200HW oraz V</w:t>
      </w:r>
      <w:r>
        <w:t>ITOPLEX firmy VIESSMANN.</w:t>
      </w:r>
    </w:p>
    <w:p w:rsidR="00B37242" w:rsidRPr="006F4852" w:rsidRDefault="00B37242" w:rsidP="00A83385">
      <w:pPr>
        <w:autoSpaceDE w:val="0"/>
        <w:autoSpaceDN w:val="0"/>
        <w:adjustRightInd w:val="0"/>
        <w:spacing w:before="120" w:after="0" w:line="360" w:lineRule="auto"/>
        <w:jc w:val="both"/>
        <w:rPr>
          <w:lang w:eastAsia="pl-PL"/>
        </w:rPr>
      </w:pPr>
      <w:r w:rsidRPr="006F4852">
        <w:t>Źródłem ciepła w pozostałych gospodarstwach domowych są najczęściej indywidualne paleniska (</w:t>
      </w:r>
      <w:r>
        <w:t xml:space="preserve">centralne </w:t>
      </w:r>
      <w:r w:rsidRPr="006F4852">
        <w:t xml:space="preserve">ogrzewanie </w:t>
      </w:r>
      <w:r>
        <w:t xml:space="preserve">na gaz lub ogrzewanie piecowe). </w:t>
      </w:r>
      <w:r w:rsidRPr="006F4852">
        <w:t xml:space="preserve">Zapotrzebowanie miasta na moc cieplną wynosi 51,34 MJ/s przy uwzględnieniu potrzeb na ogrzewanie pomieszczeń, ciepłą wodę użytkową, wentylację naturalna i mechaniczną pomieszczeń, technologię. </w:t>
      </w:r>
    </w:p>
    <w:p w:rsidR="00B37242" w:rsidRPr="00EE2CC7" w:rsidRDefault="00B37242" w:rsidP="00676BFA">
      <w:pPr>
        <w:pStyle w:val="Heading3"/>
        <w:numPr>
          <w:ilvl w:val="2"/>
          <w:numId w:val="3"/>
        </w:numPr>
        <w:spacing w:before="120" w:after="0" w:line="360" w:lineRule="auto"/>
        <w:jc w:val="both"/>
        <w:rPr>
          <w:rFonts w:ascii="Calibri" w:hAnsi="Calibri" w:cs="Calibri"/>
          <w:color w:val="1F497D"/>
          <w:sz w:val="22"/>
          <w:szCs w:val="22"/>
        </w:rPr>
      </w:pPr>
      <w:bookmarkStart w:id="42" w:name="_Toc256761804"/>
      <w:bookmarkStart w:id="43" w:name="_Toc262119830"/>
      <w:r w:rsidRPr="00EE2CC7">
        <w:rPr>
          <w:rFonts w:ascii="Calibri" w:hAnsi="Calibri" w:cs="Calibri"/>
          <w:color w:val="1F497D"/>
          <w:sz w:val="22"/>
          <w:szCs w:val="22"/>
        </w:rPr>
        <w:t>Infrastruktura społeczna</w:t>
      </w:r>
      <w:bookmarkEnd w:id="42"/>
      <w:bookmarkEnd w:id="43"/>
      <w:r w:rsidRPr="00EE2CC7">
        <w:rPr>
          <w:rFonts w:ascii="Calibri" w:hAnsi="Calibri" w:cs="Calibri"/>
          <w:color w:val="1F497D"/>
          <w:sz w:val="22"/>
          <w:szCs w:val="22"/>
        </w:rPr>
        <w:t xml:space="preserve"> </w:t>
      </w:r>
    </w:p>
    <w:p w:rsidR="00B37242" w:rsidRPr="005E2548" w:rsidRDefault="00B37242" w:rsidP="00A83385">
      <w:pPr>
        <w:spacing w:before="120" w:after="0" w:line="360" w:lineRule="auto"/>
        <w:rPr>
          <w:b/>
          <w:bCs/>
          <w:lang w:eastAsia="pl-PL"/>
        </w:rPr>
      </w:pPr>
      <w:r w:rsidRPr="005E2548">
        <w:rPr>
          <w:b/>
          <w:bCs/>
          <w:lang w:eastAsia="pl-PL"/>
        </w:rPr>
        <w:t>Oświata i wychowanie</w:t>
      </w:r>
    </w:p>
    <w:p w:rsidR="00B37242" w:rsidRDefault="00B37242" w:rsidP="00A83385">
      <w:pPr>
        <w:spacing w:before="120" w:after="0" w:line="360" w:lineRule="auto"/>
        <w:jc w:val="both"/>
      </w:pPr>
      <w:r w:rsidRPr="005E668C">
        <w:t>M</w:t>
      </w:r>
      <w:r>
        <w:t>iasto Chocianów posiada dobrze rozwiniętą sieć placówek edukacyjnych. Charakterystyka placówek edukacyjnych obejmuje swym zakresem usługi edukacyjne świadczone przez:</w:t>
      </w:r>
    </w:p>
    <w:p w:rsidR="00B37242" w:rsidRDefault="00B37242" w:rsidP="00676BFA">
      <w:pPr>
        <w:pStyle w:val="ListParagraph"/>
        <w:numPr>
          <w:ilvl w:val="0"/>
          <w:numId w:val="30"/>
        </w:numPr>
        <w:spacing w:before="120" w:after="0" w:line="360" w:lineRule="auto"/>
        <w:jc w:val="both"/>
      </w:pPr>
      <w:r>
        <w:t>Przedszkole Miejskie w Chocianowie,</w:t>
      </w:r>
    </w:p>
    <w:p w:rsidR="00B37242" w:rsidRDefault="00B37242" w:rsidP="00676BFA">
      <w:pPr>
        <w:pStyle w:val="ListParagraph"/>
        <w:numPr>
          <w:ilvl w:val="0"/>
          <w:numId w:val="30"/>
        </w:numPr>
        <w:spacing w:before="120" w:after="0" w:line="360" w:lineRule="auto"/>
        <w:jc w:val="both"/>
      </w:pPr>
      <w:r>
        <w:t>Szkoła Podstawowa w Chocianowie - miasto w swoich granicach administracyjnych,</w:t>
      </w:r>
    </w:p>
    <w:p w:rsidR="00B37242" w:rsidRDefault="00B37242" w:rsidP="00676BFA">
      <w:pPr>
        <w:pStyle w:val="ListParagraph"/>
        <w:numPr>
          <w:ilvl w:val="0"/>
          <w:numId w:val="30"/>
        </w:numPr>
        <w:spacing w:before="120" w:after="0" w:line="360" w:lineRule="auto"/>
        <w:jc w:val="both"/>
      </w:pPr>
      <w:r>
        <w:t xml:space="preserve">Publiczne Gimnazjum w Chocianowie - miasto i Gmina w swoich granicach administracyjnych, </w:t>
      </w:r>
    </w:p>
    <w:p w:rsidR="00B37242" w:rsidRDefault="00B37242" w:rsidP="00676BFA">
      <w:pPr>
        <w:pStyle w:val="ListParagraph"/>
        <w:numPr>
          <w:ilvl w:val="0"/>
          <w:numId w:val="30"/>
        </w:numPr>
        <w:spacing w:before="120" w:after="0" w:line="360" w:lineRule="auto"/>
        <w:jc w:val="both"/>
      </w:pPr>
      <w:r>
        <w:t xml:space="preserve">Zespół Szkół w Chocianowie – szkoła wielokierunkowa w skład której wchodzą: Liceum Ogólnokształcące, Liceum profilowane, Technikum Elektroniczne, Technikum Mechaniczne, Zasadnicza Szkoła Zawodowa. </w:t>
      </w:r>
    </w:p>
    <w:p w:rsidR="00B37242" w:rsidRPr="00120CFB" w:rsidRDefault="00B37242" w:rsidP="00A83385">
      <w:pPr>
        <w:spacing w:before="120" w:after="0" w:line="360" w:lineRule="auto"/>
        <w:jc w:val="both"/>
        <w:rPr>
          <w:b/>
          <w:bCs/>
        </w:rPr>
      </w:pPr>
      <w:r w:rsidRPr="00120CFB">
        <w:rPr>
          <w:b/>
          <w:bCs/>
        </w:rPr>
        <w:t>Ochrona zdrowia</w:t>
      </w:r>
    </w:p>
    <w:p w:rsidR="00B37242" w:rsidRPr="00120CFB" w:rsidRDefault="00B37242" w:rsidP="00A83385">
      <w:pPr>
        <w:pStyle w:val="NormalWeb"/>
        <w:spacing w:before="120" w:beforeAutospacing="0" w:after="0" w:afterAutospacing="0" w:line="360" w:lineRule="auto"/>
        <w:jc w:val="both"/>
        <w:rPr>
          <w:rFonts w:ascii="Calibri" w:hAnsi="Calibri" w:cs="Calibri"/>
          <w:sz w:val="22"/>
          <w:szCs w:val="22"/>
        </w:rPr>
      </w:pPr>
      <w:r w:rsidRPr="00120CFB">
        <w:rPr>
          <w:rFonts w:ascii="Calibri" w:hAnsi="Calibri" w:cs="Calibri"/>
          <w:sz w:val="22"/>
          <w:szCs w:val="22"/>
        </w:rPr>
        <w:t>Ambulatoryjna opieka zdrowotna w mieście Chocianów jest reprezentowana przez:</w:t>
      </w:r>
    </w:p>
    <w:p w:rsidR="00B37242" w:rsidRDefault="00B37242" w:rsidP="00676BFA">
      <w:pPr>
        <w:pStyle w:val="ListParagraph"/>
        <w:numPr>
          <w:ilvl w:val="0"/>
          <w:numId w:val="31"/>
        </w:numPr>
        <w:spacing w:before="120" w:after="0" w:line="360" w:lineRule="auto"/>
        <w:jc w:val="both"/>
      </w:pPr>
      <w:r>
        <w:t xml:space="preserve">Przychodnia lekarska w Chocianowie CDT Medicus Sp. z o.o. w Lubinie, </w:t>
      </w:r>
    </w:p>
    <w:p w:rsidR="00B37242" w:rsidRDefault="00B37242" w:rsidP="00676BFA">
      <w:pPr>
        <w:pStyle w:val="ListParagraph"/>
        <w:numPr>
          <w:ilvl w:val="0"/>
          <w:numId w:val="31"/>
        </w:numPr>
        <w:spacing w:before="120" w:after="0" w:line="360" w:lineRule="auto"/>
        <w:jc w:val="both"/>
      </w:pPr>
      <w:r>
        <w:t>4 apteki,</w:t>
      </w:r>
    </w:p>
    <w:p w:rsidR="00B37242" w:rsidRPr="00120CFB" w:rsidRDefault="00B37242" w:rsidP="00676BFA">
      <w:pPr>
        <w:pStyle w:val="ListParagraph"/>
        <w:numPr>
          <w:ilvl w:val="0"/>
          <w:numId w:val="31"/>
        </w:numPr>
        <w:spacing w:before="120" w:after="0" w:line="360" w:lineRule="auto"/>
        <w:jc w:val="both"/>
      </w:pPr>
      <w:r>
        <w:t xml:space="preserve">Prywatne praktyki lekarskie i stomatologiczne. </w:t>
      </w:r>
    </w:p>
    <w:p w:rsidR="00B37242" w:rsidRDefault="00B37242" w:rsidP="00A83385">
      <w:pPr>
        <w:spacing w:before="120" w:after="0" w:line="360" w:lineRule="auto"/>
        <w:jc w:val="both"/>
        <w:rPr>
          <w:b/>
          <w:bCs/>
        </w:rPr>
      </w:pPr>
    </w:p>
    <w:p w:rsidR="00B37242" w:rsidRPr="00870F17" w:rsidRDefault="00B37242" w:rsidP="00A83385">
      <w:pPr>
        <w:spacing w:before="120" w:after="0" w:line="360" w:lineRule="auto"/>
        <w:jc w:val="both"/>
        <w:rPr>
          <w:b/>
          <w:bCs/>
        </w:rPr>
      </w:pPr>
      <w:r w:rsidRPr="00870F17">
        <w:rPr>
          <w:b/>
          <w:bCs/>
        </w:rPr>
        <w:t>Kultura, sport i turystyka</w:t>
      </w:r>
    </w:p>
    <w:p w:rsidR="00B37242" w:rsidRPr="00460882" w:rsidRDefault="00B37242" w:rsidP="00A83385">
      <w:pPr>
        <w:spacing w:before="120" w:after="0" w:line="360" w:lineRule="auto"/>
        <w:jc w:val="both"/>
      </w:pPr>
      <w:r w:rsidRPr="00460882">
        <w:t>Na terenie miasta Chocianów w zakresie kultury, sportu i turystyki funkcjonują:</w:t>
      </w:r>
    </w:p>
    <w:p w:rsidR="00B37242" w:rsidRPr="00460882" w:rsidRDefault="00B37242" w:rsidP="00676BFA">
      <w:pPr>
        <w:pStyle w:val="ListParagraph"/>
        <w:numPr>
          <w:ilvl w:val="0"/>
          <w:numId w:val="32"/>
        </w:numPr>
        <w:spacing w:before="120" w:after="0" w:line="360" w:lineRule="auto"/>
        <w:jc w:val="both"/>
      </w:pPr>
      <w:r w:rsidRPr="00460882">
        <w:t>Chocianowski Ośrodek Kultury,</w:t>
      </w:r>
    </w:p>
    <w:p w:rsidR="00B37242" w:rsidRPr="00460882" w:rsidRDefault="00B37242" w:rsidP="00676BFA">
      <w:pPr>
        <w:pStyle w:val="ListParagraph"/>
        <w:numPr>
          <w:ilvl w:val="0"/>
          <w:numId w:val="32"/>
        </w:numPr>
        <w:spacing w:before="120" w:after="0" w:line="360" w:lineRule="auto"/>
        <w:jc w:val="both"/>
        <w:rPr>
          <w:rStyle w:val="Strong"/>
          <w:rFonts w:cs="Calibri"/>
          <w:b w:val="0"/>
          <w:bCs w:val="0"/>
        </w:rPr>
      </w:pPr>
      <w:r w:rsidRPr="00460882">
        <w:rPr>
          <w:rStyle w:val="Strong"/>
          <w:rFonts w:cs="Calibri"/>
          <w:b w:val="0"/>
          <w:bCs w:val="0"/>
        </w:rPr>
        <w:t>Biblioteka Publiczna</w:t>
      </w:r>
      <w:r w:rsidRPr="00460882">
        <w:t xml:space="preserve"> </w:t>
      </w:r>
      <w:r w:rsidRPr="00460882">
        <w:rPr>
          <w:rStyle w:val="Strong"/>
          <w:rFonts w:cs="Calibri"/>
          <w:b w:val="0"/>
          <w:bCs w:val="0"/>
        </w:rPr>
        <w:t>Miasta i Gminy w Chocianowie,</w:t>
      </w:r>
    </w:p>
    <w:p w:rsidR="00B37242" w:rsidRPr="00460882" w:rsidRDefault="00B37242" w:rsidP="00676BFA">
      <w:pPr>
        <w:pStyle w:val="ListParagraph"/>
        <w:numPr>
          <w:ilvl w:val="0"/>
          <w:numId w:val="32"/>
        </w:numPr>
        <w:spacing w:before="120" w:after="0" w:line="360" w:lineRule="auto"/>
        <w:jc w:val="both"/>
      </w:pPr>
      <w:r w:rsidRPr="00460882">
        <w:t>Centrum Sportowe im. Polskich Olimpijczyków przy Gimnazjum w Chocianowie,</w:t>
      </w:r>
    </w:p>
    <w:p w:rsidR="00B37242" w:rsidRPr="00460882" w:rsidRDefault="00B37242" w:rsidP="00676BFA">
      <w:pPr>
        <w:pStyle w:val="ListParagraph"/>
        <w:numPr>
          <w:ilvl w:val="0"/>
          <w:numId w:val="32"/>
        </w:numPr>
        <w:spacing w:before="120" w:after="0" w:line="360" w:lineRule="auto"/>
        <w:jc w:val="both"/>
      </w:pPr>
      <w:r w:rsidRPr="00460882">
        <w:t>Obiekty sportowe przy Szkole Podstawowej w Chocianowie,</w:t>
      </w:r>
    </w:p>
    <w:p w:rsidR="00B37242" w:rsidRPr="00460882" w:rsidRDefault="00B37242" w:rsidP="00676BFA">
      <w:pPr>
        <w:pStyle w:val="ListParagraph"/>
        <w:numPr>
          <w:ilvl w:val="0"/>
          <w:numId w:val="32"/>
        </w:numPr>
        <w:spacing w:before="120" w:after="0" w:line="360" w:lineRule="auto"/>
        <w:jc w:val="both"/>
      </w:pPr>
      <w:r w:rsidRPr="00460882">
        <w:t>Hala Sportowa przy Zespole Szkół w Chocianowie,</w:t>
      </w:r>
    </w:p>
    <w:p w:rsidR="00B37242" w:rsidRPr="00460882" w:rsidRDefault="00B37242" w:rsidP="00676BFA">
      <w:pPr>
        <w:pStyle w:val="ListParagraph"/>
        <w:numPr>
          <w:ilvl w:val="0"/>
          <w:numId w:val="32"/>
        </w:numPr>
        <w:spacing w:before="120" w:after="0" w:line="360" w:lineRule="auto"/>
        <w:jc w:val="both"/>
      </w:pPr>
      <w:r w:rsidRPr="00460882">
        <w:t>Wielofunkcyjne boisko sportowe na osiedlu Zwycięstwa w Chocianowie,</w:t>
      </w:r>
    </w:p>
    <w:p w:rsidR="00B37242" w:rsidRPr="00460882" w:rsidRDefault="00B37242" w:rsidP="00676BFA">
      <w:pPr>
        <w:pStyle w:val="ListParagraph"/>
        <w:numPr>
          <w:ilvl w:val="0"/>
          <w:numId w:val="32"/>
        </w:numPr>
        <w:spacing w:before="120" w:after="0" w:line="360" w:lineRule="auto"/>
        <w:jc w:val="both"/>
      </w:pPr>
      <w:r w:rsidRPr="00460882">
        <w:t xml:space="preserve">Stadion Sportowy w Chocianowie. </w:t>
      </w:r>
    </w:p>
    <w:p w:rsidR="00B37242" w:rsidRPr="006F4852" w:rsidRDefault="00B37242" w:rsidP="00676BFA">
      <w:pPr>
        <w:pStyle w:val="Heading3"/>
        <w:numPr>
          <w:ilvl w:val="2"/>
          <w:numId w:val="3"/>
        </w:numPr>
        <w:spacing w:before="120" w:after="0" w:line="360" w:lineRule="auto"/>
        <w:jc w:val="both"/>
        <w:rPr>
          <w:rFonts w:ascii="Calibri" w:hAnsi="Calibri" w:cs="Calibri"/>
          <w:color w:val="1F497D"/>
          <w:sz w:val="22"/>
          <w:szCs w:val="22"/>
        </w:rPr>
      </w:pPr>
      <w:bookmarkStart w:id="44" w:name="_Toc256761805"/>
      <w:bookmarkStart w:id="45" w:name="_Toc262119831"/>
      <w:bookmarkStart w:id="46" w:name="_Toc255895773"/>
      <w:r w:rsidRPr="006F4852">
        <w:rPr>
          <w:rFonts w:ascii="Calibri" w:hAnsi="Calibri" w:cs="Calibri"/>
          <w:color w:val="1F497D"/>
          <w:sz w:val="22"/>
          <w:szCs w:val="22"/>
        </w:rPr>
        <w:t>Analiza stanu mieszkalnictwa</w:t>
      </w:r>
      <w:bookmarkEnd w:id="44"/>
      <w:bookmarkEnd w:id="45"/>
      <w:r w:rsidRPr="006F4852">
        <w:rPr>
          <w:rFonts w:ascii="Calibri" w:hAnsi="Calibri" w:cs="Calibri"/>
          <w:color w:val="1F497D"/>
          <w:sz w:val="22"/>
          <w:szCs w:val="22"/>
        </w:rPr>
        <w:t xml:space="preserve">  </w:t>
      </w:r>
      <w:bookmarkEnd w:id="46"/>
    </w:p>
    <w:p w:rsidR="00B37242" w:rsidRPr="006F4852" w:rsidRDefault="00B37242" w:rsidP="00A83385">
      <w:pPr>
        <w:spacing w:before="120" w:after="0" w:line="360" w:lineRule="auto"/>
        <w:jc w:val="both"/>
      </w:pPr>
      <w:bookmarkStart w:id="47" w:name="_Toc256761806"/>
      <w:r w:rsidRPr="006F4852">
        <w:t xml:space="preserve">Na podstawie analizy danych GUS w latach 2006-2008 obserwuje się wzrastającą z roku na rok ilość mieszkań i izb w Chocianowie. Wynika to głównie z przyrostu mieszkań należących do osób fizycznych. Konsekwencją tego jest wzrost powierzchni użytkowej mieszkań, która w 2008 r. wynosiła 172658 m2, a przeciętna powierzchnia użytkowa mieszkania wynosiła 62,9 m2, czyli 21,1 m2 na osobę. Sytuacja ta pokazuje, iż coraz częściej buduje się mieszkania większe, a przede wszystkim domy jednorodzinne.  </w:t>
      </w:r>
    </w:p>
    <w:p w:rsidR="00B37242" w:rsidRPr="006F4852" w:rsidRDefault="00B37242" w:rsidP="00547546">
      <w:pPr>
        <w:spacing w:before="120" w:line="360" w:lineRule="auto"/>
        <w:jc w:val="both"/>
      </w:pPr>
      <w:r w:rsidRPr="006F4852">
        <w:t xml:space="preserve">Pod kątem analizy własnościowej obserwuje się wciąż bardzo duży udział własności komunalnej – w 2007 r. mieszkania gminne stanowiły 14,68% mieszkań ogółem. Sytuacja ta ma wpływ na obciążenie budżetu gminnego – w 2007 r. kwoty wypłaconych dodatków mieszkaniowych wynosiły łącznie </w:t>
      </w:r>
      <w:r>
        <w:t xml:space="preserve">368,608,04 </w:t>
      </w:r>
      <w:r w:rsidRPr="006F4852">
        <w:t xml:space="preserve">zł. Warunkuje to również konieczność przeprowadzania przez gminę remontów m.in. wymiany instalacji, remontów dachów, czy wymiany stolarki budowlanej. Dlatego też w analizowanym okresie obserwuje się postępujący proces sprzedaży (prywatyzacji) mieszkań komunalnych. </w:t>
      </w:r>
    </w:p>
    <w:p w:rsidR="00B37242" w:rsidRPr="006F4852" w:rsidRDefault="00B37242" w:rsidP="00547546">
      <w:pPr>
        <w:spacing w:before="120" w:line="360" w:lineRule="auto"/>
        <w:jc w:val="both"/>
      </w:pPr>
      <w:r w:rsidRPr="006F4852">
        <w:t xml:space="preserve">Pod kątem standardu w 2008 r. 99,12% mieszkań korzystało z wodociągu, 91,61% posiadało łazienkę, a 79,11% centralne ogrzewanie. Jest to związane z wysokim nasyceniem w infrastrukturę wodociągową i wysokim stopniem skanalizowania miasta. </w:t>
      </w:r>
    </w:p>
    <w:p w:rsidR="00B37242" w:rsidRDefault="00B37242">
      <w:pPr>
        <w:rPr>
          <w:b/>
          <w:bCs/>
          <w:sz w:val="20"/>
          <w:szCs w:val="20"/>
          <w:lang w:val="de-DE" w:eastAsia="pl-PL"/>
        </w:rPr>
      </w:pPr>
      <w:r>
        <w:br w:type="page"/>
      </w:r>
    </w:p>
    <w:p w:rsidR="00B37242" w:rsidRPr="006F4852" w:rsidRDefault="00B37242" w:rsidP="00547546">
      <w:pPr>
        <w:pStyle w:val="Caption"/>
        <w:keepNext/>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8</w:t>
      </w:r>
      <w:r w:rsidRPr="006F4852">
        <w:rPr>
          <w:rFonts w:ascii="Calibri" w:hAnsi="Calibri" w:cs="Calibri"/>
        </w:rPr>
        <w:fldChar w:fldCharType="end"/>
      </w:r>
      <w:r w:rsidRPr="006F4852">
        <w:rPr>
          <w:rFonts w:ascii="Calibri" w:hAnsi="Calibri" w:cs="Calibri"/>
        </w:rPr>
        <w:t xml:space="preserve">. Zasoby mieszkaniowe w latach 2006-2008 w Chocianowie </w:t>
      </w:r>
    </w:p>
    <w:tbl>
      <w:tblPr>
        <w:tblW w:w="9523"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5999"/>
        <w:gridCol w:w="1174"/>
        <w:gridCol w:w="1175"/>
        <w:gridCol w:w="1175"/>
      </w:tblGrid>
      <w:tr w:rsidR="00B37242" w:rsidRPr="007F69B9">
        <w:tc>
          <w:tcPr>
            <w:tcW w:w="5999" w:type="dxa"/>
            <w:tcBorders>
              <w:top w:val="double" w:sz="4" w:space="0" w:color="auto"/>
            </w:tcBorders>
            <w:shd w:val="clear" w:color="auto" w:fill="1F497D"/>
          </w:tcPr>
          <w:p w:rsidR="00B37242" w:rsidRPr="007F69B9" w:rsidRDefault="00B37242" w:rsidP="00547546">
            <w:pPr>
              <w:spacing w:after="0" w:line="240" w:lineRule="auto"/>
              <w:jc w:val="center"/>
              <w:rPr>
                <w:b/>
                <w:bCs/>
                <w:color w:val="FFFFFF"/>
                <w:sz w:val="20"/>
                <w:szCs w:val="20"/>
              </w:rPr>
            </w:pPr>
            <w:r w:rsidRPr="007F69B9">
              <w:rPr>
                <w:b/>
                <w:bCs/>
                <w:color w:val="FFFFFF"/>
                <w:sz w:val="20"/>
                <w:szCs w:val="20"/>
              </w:rPr>
              <w:t xml:space="preserve">Zasoby mieszkaniowe  </w:t>
            </w:r>
          </w:p>
        </w:tc>
        <w:tc>
          <w:tcPr>
            <w:tcW w:w="1174" w:type="dxa"/>
            <w:tcBorders>
              <w:top w:val="double" w:sz="4" w:space="0" w:color="auto"/>
            </w:tcBorders>
            <w:shd w:val="clear" w:color="auto" w:fill="1F497D"/>
          </w:tcPr>
          <w:p w:rsidR="00B37242" w:rsidRPr="007F69B9" w:rsidRDefault="00B37242" w:rsidP="00547546">
            <w:pPr>
              <w:spacing w:after="0" w:line="240" w:lineRule="auto"/>
              <w:jc w:val="center"/>
              <w:rPr>
                <w:b/>
                <w:bCs/>
                <w:color w:val="FFFFFF"/>
                <w:sz w:val="20"/>
                <w:szCs w:val="20"/>
              </w:rPr>
            </w:pPr>
            <w:r w:rsidRPr="007F69B9">
              <w:rPr>
                <w:b/>
                <w:bCs/>
                <w:color w:val="FFFFFF"/>
                <w:sz w:val="20"/>
                <w:szCs w:val="20"/>
              </w:rPr>
              <w:t>2006</w:t>
            </w:r>
          </w:p>
        </w:tc>
        <w:tc>
          <w:tcPr>
            <w:tcW w:w="1175" w:type="dxa"/>
            <w:tcBorders>
              <w:top w:val="double" w:sz="4" w:space="0" w:color="auto"/>
            </w:tcBorders>
            <w:shd w:val="clear" w:color="auto" w:fill="1F497D"/>
          </w:tcPr>
          <w:p w:rsidR="00B37242" w:rsidRPr="007F69B9" w:rsidRDefault="00B37242" w:rsidP="00547546">
            <w:pPr>
              <w:spacing w:after="0" w:line="240" w:lineRule="auto"/>
              <w:jc w:val="center"/>
              <w:rPr>
                <w:b/>
                <w:bCs/>
                <w:color w:val="FFFFFF"/>
                <w:sz w:val="20"/>
                <w:szCs w:val="20"/>
              </w:rPr>
            </w:pPr>
            <w:r w:rsidRPr="007F69B9">
              <w:rPr>
                <w:b/>
                <w:bCs/>
                <w:color w:val="FFFFFF"/>
                <w:sz w:val="20"/>
                <w:szCs w:val="20"/>
              </w:rPr>
              <w:t>2007</w:t>
            </w:r>
          </w:p>
        </w:tc>
        <w:tc>
          <w:tcPr>
            <w:tcW w:w="1175" w:type="dxa"/>
            <w:tcBorders>
              <w:top w:val="double" w:sz="4" w:space="0" w:color="auto"/>
            </w:tcBorders>
            <w:shd w:val="clear" w:color="auto" w:fill="1F497D"/>
          </w:tcPr>
          <w:p w:rsidR="00B37242" w:rsidRPr="007F69B9" w:rsidRDefault="00B37242" w:rsidP="00547546">
            <w:pPr>
              <w:spacing w:after="0" w:line="240" w:lineRule="auto"/>
              <w:jc w:val="center"/>
              <w:rPr>
                <w:b/>
                <w:bCs/>
                <w:color w:val="FFFFFF"/>
                <w:sz w:val="20"/>
                <w:szCs w:val="20"/>
              </w:rPr>
            </w:pPr>
            <w:r w:rsidRPr="007F69B9">
              <w:rPr>
                <w:b/>
                <w:bCs/>
                <w:color w:val="FFFFFF"/>
                <w:sz w:val="20"/>
                <w:szCs w:val="20"/>
              </w:rPr>
              <w:t>2008</w:t>
            </w:r>
          </w:p>
        </w:tc>
      </w:tr>
      <w:tr w:rsidR="00B37242" w:rsidRPr="007F69B9">
        <w:tc>
          <w:tcPr>
            <w:tcW w:w="9523" w:type="dxa"/>
            <w:gridSpan w:val="4"/>
          </w:tcPr>
          <w:p w:rsidR="00B37242" w:rsidRPr="007F69B9" w:rsidRDefault="00B37242" w:rsidP="00547546">
            <w:pPr>
              <w:spacing w:after="0" w:line="240" w:lineRule="auto"/>
              <w:rPr>
                <w:b/>
                <w:bCs/>
                <w:sz w:val="20"/>
                <w:szCs w:val="20"/>
              </w:rPr>
            </w:pPr>
            <w:r w:rsidRPr="007F69B9">
              <w:rPr>
                <w:b/>
                <w:bCs/>
                <w:sz w:val="20"/>
                <w:szCs w:val="20"/>
              </w:rPr>
              <w:t>Zasoby mieszkaniowe:</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 xml:space="preserve">Mieszkania </w:t>
            </w:r>
          </w:p>
        </w:tc>
        <w:tc>
          <w:tcPr>
            <w:tcW w:w="1174" w:type="dxa"/>
          </w:tcPr>
          <w:p w:rsidR="00B37242" w:rsidRPr="007F69B9" w:rsidRDefault="00B37242" w:rsidP="00547546">
            <w:pPr>
              <w:spacing w:after="0" w:line="240" w:lineRule="auto"/>
              <w:jc w:val="center"/>
              <w:rPr>
                <w:sz w:val="20"/>
                <w:szCs w:val="20"/>
              </w:rPr>
            </w:pPr>
            <w:r w:rsidRPr="007F69B9">
              <w:rPr>
                <w:sz w:val="20"/>
                <w:szCs w:val="20"/>
              </w:rPr>
              <w:t>2728</w:t>
            </w:r>
          </w:p>
        </w:tc>
        <w:tc>
          <w:tcPr>
            <w:tcW w:w="1175" w:type="dxa"/>
          </w:tcPr>
          <w:p w:rsidR="00B37242" w:rsidRPr="007F69B9" w:rsidRDefault="00B37242" w:rsidP="00547546">
            <w:pPr>
              <w:spacing w:after="0" w:line="240" w:lineRule="auto"/>
              <w:jc w:val="center"/>
              <w:rPr>
                <w:sz w:val="20"/>
                <w:szCs w:val="20"/>
              </w:rPr>
            </w:pPr>
            <w:r w:rsidRPr="007F69B9">
              <w:rPr>
                <w:sz w:val="20"/>
                <w:szCs w:val="20"/>
              </w:rPr>
              <w:t>2730</w:t>
            </w:r>
          </w:p>
        </w:tc>
        <w:tc>
          <w:tcPr>
            <w:tcW w:w="1175" w:type="dxa"/>
          </w:tcPr>
          <w:p w:rsidR="00B37242" w:rsidRPr="007F69B9" w:rsidRDefault="00B37242" w:rsidP="00547546">
            <w:pPr>
              <w:spacing w:after="0" w:line="240" w:lineRule="auto"/>
              <w:jc w:val="center"/>
              <w:rPr>
                <w:sz w:val="20"/>
                <w:szCs w:val="20"/>
              </w:rPr>
            </w:pPr>
            <w:r w:rsidRPr="007F69B9">
              <w:rPr>
                <w:sz w:val="20"/>
                <w:szCs w:val="20"/>
              </w:rPr>
              <w:t>2744</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 xml:space="preserve">Izby </w:t>
            </w:r>
          </w:p>
        </w:tc>
        <w:tc>
          <w:tcPr>
            <w:tcW w:w="1174" w:type="dxa"/>
          </w:tcPr>
          <w:p w:rsidR="00B37242" w:rsidRPr="007F69B9" w:rsidRDefault="00B37242" w:rsidP="00547546">
            <w:pPr>
              <w:spacing w:after="0" w:line="240" w:lineRule="auto"/>
              <w:jc w:val="center"/>
              <w:rPr>
                <w:sz w:val="20"/>
                <w:szCs w:val="20"/>
              </w:rPr>
            </w:pPr>
            <w:r w:rsidRPr="007F69B9">
              <w:rPr>
                <w:sz w:val="20"/>
                <w:szCs w:val="20"/>
              </w:rPr>
              <w:t>9711</w:t>
            </w:r>
          </w:p>
        </w:tc>
        <w:tc>
          <w:tcPr>
            <w:tcW w:w="1175" w:type="dxa"/>
          </w:tcPr>
          <w:p w:rsidR="00B37242" w:rsidRPr="007F69B9" w:rsidRDefault="00B37242" w:rsidP="00547546">
            <w:pPr>
              <w:spacing w:after="0" w:line="240" w:lineRule="auto"/>
              <w:jc w:val="center"/>
              <w:rPr>
                <w:sz w:val="20"/>
                <w:szCs w:val="20"/>
              </w:rPr>
            </w:pPr>
            <w:r w:rsidRPr="007F69B9">
              <w:rPr>
                <w:sz w:val="20"/>
                <w:szCs w:val="20"/>
              </w:rPr>
              <w:t>9722</w:t>
            </w:r>
          </w:p>
        </w:tc>
        <w:tc>
          <w:tcPr>
            <w:tcW w:w="1175" w:type="dxa"/>
          </w:tcPr>
          <w:p w:rsidR="00B37242" w:rsidRPr="007F69B9" w:rsidRDefault="00B37242" w:rsidP="00547546">
            <w:pPr>
              <w:spacing w:after="0" w:line="240" w:lineRule="auto"/>
              <w:jc w:val="center"/>
              <w:rPr>
                <w:sz w:val="20"/>
                <w:szCs w:val="20"/>
              </w:rPr>
            </w:pPr>
            <w:r w:rsidRPr="007F69B9">
              <w:rPr>
                <w:sz w:val="20"/>
                <w:szCs w:val="20"/>
              </w:rPr>
              <w:t>9808</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Powierzchnia użytkowa mieszkań (m2)</w:t>
            </w:r>
          </w:p>
        </w:tc>
        <w:tc>
          <w:tcPr>
            <w:tcW w:w="1174" w:type="dxa"/>
          </w:tcPr>
          <w:p w:rsidR="00B37242" w:rsidRPr="007F69B9" w:rsidRDefault="00B37242" w:rsidP="00547546">
            <w:pPr>
              <w:spacing w:after="0" w:line="240" w:lineRule="auto"/>
              <w:jc w:val="center"/>
              <w:rPr>
                <w:sz w:val="20"/>
                <w:szCs w:val="20"/>
              </w:rPr>
            </w:pPr>
            <w:r w:rsidRPr="007F69B9">
              <w:rPr>
                <w:sz w:val="20"/>
                <w:szCs w:val="20"/>
              </w:rPr>
              <w:t>169292</w:t>
            </w:r>
          </w:p>
        </w:tc>
        <w:tc>
          <w:tcPr>
            <w:tcW w:w="1175" w:type="dxa"/>
          </w:tcPr>
          <w:p w:rsidR="00B37242" w:rsidRPr="007F69B9" w:rsidRDefault="00B37242" w:rsidP="00547546">
            <w:pPr>
              <w:spacing w:after="0" w:line="240" w:lineRule="auto"/>
              <w:jc w:val="center"/>
              <w:rPr>
                <w:sz w:val="20"/>
                <w:szCs w:val="20"/>
              </w:rPr>
            </w:pPr>
            <w:r w:rsidRPr="007F69B9">
              <w:rPr>
                <w:sz w:val="20"/>
                <w:szCs w:val="20"/>
              </w:rPr>
              <w:t>170192</w:t>
            </w:r>
          </w:p>
        </w:tc>
        <w:tc>
          <w:tcPr>
            <w:tcW w:w="1175" w:type="dxa"/>
          </w:tcPr>
          <w:p w:rsidR="00B37242" w:rsidRPr="007F69B9" w:rsidRDefault="00B37242" w:rsidP="00547546">
            <w:pPr>
              <w:spacing w:after="0" w:line="240" w:lineRule="auto"/>
              <w:jc w:val="center"/>
              <w:rPr>
                <w:sz w:val="20"/>
                <w:szCs w:val="20"/>
              </w:rPr>
            </w:pPr>
            <w:r w:rsidRPr="007F69B9">
              <w:rPr>
                <w:sz w:val="20"/>
                <w:szCs w:val="20"/>
              </w:rPr>
              <w:t>172658</w:t>
            </w:r>
          </w:p>
        </w:tc>
      </w:tr>
      <w:tr w:rsidR="00B37242" w:rsidRPr="007F69B9">
        <w:tc>
          <w:tcPr>
            <w:tcW w:w="9523" w:type="dxa"/>
            <w:gridSpan w:val="4"/>
          </w:tcPr>
          <w:p w:rsidR="00B37242" w:rsidRPr="007F69B9" w:rsidRDefault="00B37242" w:rsidP="00547546">
            <w:pPr>
              <w:spacing w:after="0" w:line="240" w:lineRule="auto"/>
              <w:rPr>
                <w:b/>
                <w:bCs/>
                <w:sz w:val="20"/>
                <w:szCs w:val="20"/>
              </w:rPr>
            </w:pPr>
            <w:r w:rsidRPr="007F69B9">
              <w:rPr>
                <w:b/>
                <w:bCs/>
                <w:sz w:val="20"/>
                <w:szCs w:val="20"/>
              </w:rPr>
              <w:t>Zasoby mieszkaniowe wg form własności:</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Zasoby gmin (komunalne)</w:t>
            </w:r>
          </w:p>
        </w:tc>
        <w:tc>
          <w:tcPr>
            <w:tcW w:w="1174" w:type="dxa"/>
          </w:tcPr>
          <w:p w:rsidR="00B37242" w:rsidRPr="007F69B9" w:rsidRDefault="00B37242" w:rsidP="00547546">
            <w:pPr>
              <w:spacing w:after="0" w:line="240" w:lineRule="auto"/>
              <w:jc w:val="center"/>
              <w:rPr>
                <w:sz w:val="20"/>
                <w:szCs w:val="20"/>
              </w:rPr>
            </w:pPr>
            <w:r w:rsidRPr="007F69B9">
              <w:rPr>
                <w:sz w:val="20"/>
                <w:szCs w:val="20"/>
              </w:rPr>
              <w:t>452</w:t>
            </w:r>
          </w:p>
        </w:tc>
        <w:tc>
          <w:tcPr>
            <w:tcW w:w="1175" w:type="dxa"/>
          </w:tcPr>
          <w:p w:rsidR="00B37242" w:rsidRPr="007F69B9" w:rsidRDefault="00B37242" w:rsidP="00547546">
            <w:pPr>
              <w:spacing w:after="0" w:line="240" w:lineRule="auto"/>
              <w:jc w:val="center"/>
              <w:rPr>
                <w:sz w:val="20"/>
                <w:szCs w:val="20"/>
              </w:rPr>
            </w:pPr>
            <w:r w:rsidRPr="007F69B9">
              <w:rPr>
                <w:sz w:val="20"/>
                <w:szCs w:val="20"/>
              </w:rPr>
              <w:t>401</w:t>
            </w:r>
          </w:p>
        </w:tc>
        <w:tc>
          <w:tcPr>
            <w:tcW w:w="1175" w:type="dxa"/>
          </w:tcPr>
          <w:p w:rsidR="00B37242" w:rsidRPr="007F69B9" w:rsidRDefault="00B37242" w:rsidP="00547546">
            <w:pPr>
              <w:spacing w:after="0" w:line="240" w:lineRule="auto"/>
              <w:jc w:val="center"/>
              <w:rPr>
                <w:sz w:val="20"/>
                <w:szCs w:val="20"/>
              </w:rPr>
            </w:pPr>
            <w:r w:rsidRPr="007F69B9">
              <w:rPr>
                <w:sz w:val="20"/>
                <w:szCs w:val="20"/>
              </w:rPr>
              <w:t>-</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Zasoby spółdzielni mieszkaniowych</w:t>
            </w:r>
          </w:p>
        </w:tc>
        <w:tc>
          <w:tcPr>
            <w:tcW w:w="1174" w:type="dxa"/>
          </w:tcPr>
          <w:p w:rsidR="00B37242" w:rsidRPr="007F69B9" w:rsidRDefault="00B37242" w:rsidP="00547546">
            <w:pPr>
              <w:spacing w:after="0" w:line="240" w:lineRule="auto"/>
              <w:jc w:val="center"/>
              <w:rPr>
                <w:sz w:val="20"/>
                <w:szCs w:val="20"/>
              </w:rPr>
            </w:pPr>
            <w:r w:rsidRPr="007F69B9">
              <w:rPr>
                <w:sz w:val="20"/>
                <w:szCs w:val="20"/>
              </w:rPr>
              <w:t>961</w:t>
            </w:r>
          </w:p>
        </w:tc>
        <w:tc>
          <w:tcPr>
            <w:tcW w:w="1175" w:type="dxa"/>
          </w:tcPr>
          <w:p w:rsidR="00B37242" w:rsidRPr="007F69B9" w:rsidRDefault="00B37242" w:rsidP="00547546">
            <w:pPr>
              <w:spacing w:after="0" w:line="240" w:lineRule="auto"/>
              <w:jc w:val="center"/>
              <w:rPr>
                <w:sz w:val="20"/>
                <w:szCs w:val="20"/>
              </w:rPr>
            </w:pPr>
            <w:r w:rsidRPr="007F69B9">
              <w:rPr>
                <w:sz w:val="20"/>
                <w:szCs w:val="20"/>
              </w:rPr>
              <w:t>707</w:t>
            </w:r>
          </w:p>
        </w:tc>
        <w:tc>
          <w:tcPr>
            <w:tcW w:w="1175" w:type="dxa"/>
          </w:tcPr>
          <w:p w:rsidR="00B37242" w:rsidRPr="007F69B9" w:rsidRDefault="00B37242" w:rsidP="00547546">
            <w:pPr>
              <w:spacing w:after="0" w:line="240" w:lineRule="auto"/>
              <w:jc w:val="center"/>
              <w:rPr>
                <w:sz w:val="20"/>
                <w:szCs w:val="20"/>
              </w:rPr>
            </w:pPr>
            <w:r w:rsidRPr="007F69B9">
              <w:rPr>
                <w:sz w:val="20"/>
                <w:szCs w:val="20"/>
              </w:rPr>
              <w:t>-</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 xml:space="preserve">Zasoby zakładów pracy </w:t>
            </w:r>
          </w:p>
        </w:tc>
        <w:tc>
          <w:tcPr>
            <w:tcW w:w="1174" w:type="dxa"/>
          </w:tcPr>
          <w:p w:rsidR="00B37242" w:rsidRPr="007F69B9" w:rsidRDefault="00B37242" w:rsidP="00547546">
            <w:pPr>
              <w:spacing w:after="0" w:line="240" w:lineRule="auto"/>
              <w:jc w:val="center"/>
              <w:rPr>
                <w:sz w:val="20"/>
                <w:szCs w:val="20"/>
              </w:rPr>
            </w:pPr>
            <w:r w:rsidRPr="007F69B9">
              <w:rPr>
                <w:sz w:val="20"/>
                <w:szCs w:val="20"/>
              </w:rPr>
              <w:t>62</w:t>
            </w:r>
          </w:p>
        </w:tc>
        <w:tc>
          <w:tcPr>
            <w:tcW w:w="1175" w:type="dxa"/>
          </w:tcPr>
          <w:p w:rsidR="00B37242" w:rsidRPr="007F69B9" w:rsidRDefault="00B37242" w:rsidP="00547546">
            <w:pPr>
              <w:spacing w:after="0" w:line="240" w:lineRule="auto"/>
              <w:jc w:val="center"/>
              <w:rPr>
                <w:sz w:val="20"/>
                <w:szCs w:val="20"/>
              </w:rPr>
            </w:pPr>
            <w:r w:rsidRPr="007F69B9">
              <w:rPr>
                <w:sz w:val="20"/>
                <w:szCs w:val="20"/>
              </w:rPr>
              <w:t>57</w:t>
            </w:r>
          </w:p>
        </w:tc>
        <w:tc>
          <w:tcPr>
            <w:tcW w:w="1175" w:type="dxa"/>
          </w:tcPr>
          <w:p w:rsidR="00B37242" w:rsidRPr="007F69B9" w:rsidRDefault="00B37242" w:rsidP="00547546">
            <w:pPr>
              <w:spacing w:after="0" w:line="240" w:lineRule="auto"/>
              <w:jc w:val="center"/>
              <w:rPr>
                <w:sz w:val="20"/>
                <w:szCs w:val="20"/>
              </w:rPr>
            </w:pPr>
            <w:r w:rsidRPr="007F69B9">
              <w:rPr>
                <w:sz w:val="20"/>
                <w:szCs w:val="20"/>
              </w:rPr>
              <w:t>-</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 xml:space="preserve">Zasoby osób fizycznych </w:t>
            </w:r>
          </w:p>
        </w:tc>
        <w:tc>
          <w:tcPr>
            <w:tcW w:w="1174" w:type="dxa"/>
          </w:tcPr>
          <w:p w:rsidR="00B37242" w:rsidRPr="007F69B9" w:rsidRDefault="00B37242" w:rsidP="00547546">
            <w:pPr>
              <w:spacing w:after="0" w:line="240" w:lineRule="auto"/>
              <w:jc w:val="center"/>
              <w:rPr>
                <w:sz w:val="20"/>
                <w:szCs w:val="20"/>
              </w:rPr>
            </w:pPr>
            <w:r w:rsidRPr="007F69B9">
              <w:rPr>
                <w:sz w:val="20"/>
                <w:szCs w:val="20"/>
              </w:rPr>
              <w:t>1248</w:t>
            </w:r>
          </w:p>
        </w:tc>
        <w:tc>
          <w:tcPr>
            <w:tcW w:w="1175" w:type="dxa"/>
          </w:tcPr>
          <w:p w:rsidR="00B37242" w:rsidRPr="007F69B9" w:rsidRDefault="00B37242" w:rsidP="00547546">
            <w:pPr>
              <w:spacing w:after="0" w:line="240" w:lineRule="auto"/>
              <w:jc w:val="center"/>
              <w:rPr>
                <w:sz w:val="20"/>
                <w:szCs w:val="20"/>
              </w:rPr>
            </w:pPr>
            <w:r w:rsidRPr="007F69B9">
              <w:rPr>
                <w:sz w:val="20"/>
                <w:szCs w:val="20"/>
              </w:rPr>
              <w:t>1560</w:t>
            </w:r>
          </w:p>
        </w:tc>
        <w:tc>
          <w:tcPr>
            <w:tcW w:w="1175" w:type="dxa"/>
          </w:tcPr>
          <w:p w:rsidR="00B37242" w:rsidRPr="007F69B9" w:rsidRDefault="00B37242" w:rsidP="00547546">
            <w:pPr>
              <w:spacing w:after="0" w:line="240" w:lineRule="auto"/>
              <w:jc w:val="center"/>
              <w:rPr>
                <w:sz w:val="20"/>
                <w:szCs w:val="20"/>
              </w:rPr>
            </w:pPr>
            <w:r w:rsidRPr="007F69B9">
              <w:rPr>
                <w:sz w:val="20"/>
                <w:szCs w:val="20"/>
              </w:rPr>
              <w:t>-</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 xml:space="preserve">Zasoby pozostałych podmiotów </w:t>
            </w:r>
          </w:p>
        </w:tc>
        <w:tc>
          <w:tcPr>
            <w:tcW w:w="1174" w:type="dxa"/>
          </w:tcPr>
          <w:p w:rsidR="00B37242" w:rsidRPr="007F69B9" w:rsidRDefault="00B37242" w:rsidP="00547546">
            <w:pPr>
              <w:spacing w:after="0" w:line="240" w:lineRule="auto"/>
              <w:jc w:val="center"/>
              <w:rPr>
                <w:sz w:val="20"/>
                <w:szCs w:val="20"/>
              </w:rPr>
            </w:pPr>
            <w:r w:rsidRPr="007F69B9">
              <w:rPr>
                <w:sz w:val="20"/>
                <w:szCs w:val="20"/>
              </w:rPr>
              <w:t>5</w:t>
            </w:r>
          </w:p>
        </w:tc>
        <w:tc>
          <w:tcPr>
            <w:tcW w:w="1175" w:type="dxa"/>
          </w:tcPr>
          <w:p w:rsidR="00B37242" w:rsidRPr="007F69B9" w:rsidRDefault="00B37242" w:rsidP="00547546">
            <w:pPr>
              <w:spacing w:after="0" w:line="240" w:lineRule="auto"/>
              <w:jc w:val="center"/>
              <w:rPr>
                <w:sz w:val="20"/>
                <w:szCs w:val="20"/>
              </w:rPr>
            </w:pPr>
            <w:r w:rsidRPr="007F69B9">
              <w:rPr>
                <w:sz w:val="20"/>
                <w:szCs w:val="20"/>
              </w:rPr>
              <w:t>5</w:t>
            </w:r>
          </w:p>
        </w:tc>
        <w:tc>
          <w:tcPr>
            <w:tcW w:w="1175" w:type="dxa"/>
          </w:tcPr>
          <w:p w:rsidR="00B37242" w:rsidRPr="007F69B9" w:rsidRDefault="00B37242" w:rsidP="00547546">
            <w:pPr>
              <w:spacing w:after="0" w:line="240" w:lineRule="auto"/>
              <w:jc w:val="center"/>
              <w:rPr>
                <w:sz w:val="20"/>
                <w:szCs w:val="20"/>
              </w:rPr>
            </w:pPr>
            <w:r w:rsidRPr="007F69B9">
              <w:rPr>
                <w:sz w:val="20"/>
                <w:szCs w:val="20"/>
              </w:rPr>
              <w:t>-</w:t>
            </w:r>
          </w:p>
        </w:tc>
      </w:tr>
      <w:tr w:rsidR="00B37242" w:rsidRPr="007F69B9">
        <w:tc>
          <w:tcPr>
            <w:tcW w:w="9523" w:type="dxa"/>
            <w:gridSpan w:val="4"/>
          </w:tcPr>
          <w:p w:rsidR="00B37242" w:rsidRPr="007F69B9" w:rsidRDefault="00B37242" w:rsidP="00547546">
            <w:pPr>
              <w:spacing w:after="0" w:line="240" w:lineRule="auto"/>
              <w:rPr>
                <w:b/>
                <w:bCs/>
                <w:sz w:val="20"/>
                <w:szCs w:val="20"/>
              </w:rPr>
            </w:pPr>
            <w:r w:rsidRPr="007F69B9">
              <w:rPr>
                <w:b/>
                <w:bCs/>
                <w:sz w:val="20"/>
                <w:szCs w:val="20"/>
              </w:rPr>
              <w:t>Mieszkania wyposażone w instalacje techniczno-sanitarne:</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Wodociąg</w:t>
            </w:r>
          </w:p>
        </w:tc>
        <w:tc>
          <w:tcPr>
            <w:tcW w:w="1174" w:type="dxa"/>
          </w:tcPr>
          <w:p w:rsidR="00B37242" w:rsidRPr="007F69B9" w:rsidRDefault="00B37242" w:rsidP="00547546">
            <w:pPr>
              <w:spacing w:after="0" w:line="240" w:lineRule="auto"/>
              <w:jc w:val="center"/>
              <w:rPr>
                <w:sz w:val="20"/>
                <w:szCs w:val="20"/>
              </w:rPr>
            </w:pPr>
            <w:r w:rsidRPr="007F69B9">
              <w:rPr>
                <w:sz w:val="20"/>
                <w:szCs w:val="20"/>
              </w:rPr>
              <w:t>2704</w:t>
            </w:r>
          </w:p>
        </w:tc>
        <w:tc>
          <w:tcPr>
            <w:tcW w:w="1175" w:type="dxa"/>
          </w:tcPr>
          <w:p w:rsidR="00B37242" w:rsidRPr="007F69B9" w:rsidRDefault="00B37242" w:rsidP="00547546">
            <w:pPr>
              <w:spacing w:after="0" w:line="240" w:lineRule="auto"/>
              <w:jc w:val="center"/>
              <w:rPr>
                <w:sz w:val="20"/>
                <w:szCs w:val="20"/>
              </w:rPr>
            </w:pPr>
            <w:r w:rsidRPr="007F69B9">
              <w:rPr>
                <w:sz w:val="20"/>
                <w:szCs w:val="20"/>
              </w:rPr>
              <w:t>2706</w:t>
            </w:r>
          </w:p>
        </w:tc>
        <w:tc>
          <w:tcPr>
            <w:tcW w:w="1175" w:type="dxa"/>
          </w:tcPr>
          <w:p w:rsidR="00B37242" w:rsidRPr="007F69B9" w:rsidRDefault="00B37242" w:rsidP="00547546">
            <w:pPr>
              <w:spacing w:after="0" w:line="240" w:lineRule="auto"/>
              <w:jc w:val="center"/>
              <w:rPr>
                <w:sz w:val="20"/>
                <w:szCs w:val="20"/>
              </w:rPr>
            </w:pPr>
            <w:r w:rsidRPr="007F69B9">
              <w:rPr>
                <w:sz w:val="20"/>
                <w:szCs w:val="20"/>
              </w:rPr>
              <w:t>2720</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Ustęp spłukiwany</w:t>
            </w:r>
          </w:p>
        </w:tc>
        <w:tc>
          <w:tcPr>
            <w:tcW w:w="1174" w:type="dxa"/>
          </w:tcPr>
          <w:p w:rsidR="00B37242" w:rsidRPr="007F69B9" w:rsidRDefault="00B37242" w:rsidP="00547546">
            <w:pPr>
              <w:spacing w:after="0" w:line="240" w:lineRule="auto"/>
              <w:jc w:val="center"/>
              <w:rPr>
                <w:sz w:val="20"/>
                <w:szCs w:val="20"/>
              </w:rPr>
            </w:pPr>
            <w:r w:rsidRPr="007F69B9">
              <w:rPr>
                <w:sz w:val="20"/>
                <w:szCs w:val="20"/>
              </w:rPr>
              <w:t>2579</w:t>
            </w:r>
          </w:p>
        </w:tc>
        <w:tc>
          <w:tcPr>
            <w:tcW w:w="1175" w:type="dxa"/>
          </w:tcPr>
          <w:p w:rsidR="00B37242" w:rsidRPr="007F69B9" w:rsidRDefault="00B37242" w:rsidP="00547546">
            <w:pPr>
              <w:spacing w:after="0" w:line="240" w:lineRule="auto"/>
              <w:jc w:val="center"/>
              <w:rPr>
                <w:sz w:val="20"/>
                <w:szCs w:val="20"/>
              </w:rPr>
            </w:pPr>
            <w:r w:rsidRPr="007F69B9">
              <w:rPr>
                <w:sz w:val="20"/>
                <w:szCs w:val="20"/>
              </w:rPr>
              <w:t>2581</w:t>
            </w:r>
          </w:p>
        </w:tc>
        <w:tc>
          <w:tcPr>
            <w:tcW w:w="1175" w:type="dxa"/>
          </w:tcPr>
          <w:p w:rsidR="00B37242" w:rsidRPr="007F69B9" w:rsidRDefault="00B37242" w:rsidP="00547546">
            <w:pPr>
              <w:spacing w:after="0" w:line="240" w:lineRule="auto"/>
              <w:jc w:val="center"/>
              <w:rPr>
                <w:sz w:val="20"/>
                <w:szCs w:val="20"/>
              </w:rPr>
            </w:pPr>
            <w:r w:rsidRPr="007F69B9">
              <w:rPr>
                <w:sz w:val="20"/>
                <w:szCs w:val="20"/>
              </w:rPr>
              <w:t>2595</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Łazienka</w:t>
            </w:r>
          </w:p>
        </w:tc>
        <w:tc>
          <w:tcPr>
            <w:tcW w:w="1174" w:type="dxa"/>
          </w:tcPr>
          <w:p w:rsidR="00B37242" w:rsidRPr="007F69B9" w:rsidRDefault="00B37242" w:rsidP="00547546">
            <w:pPr>
              <w:spacing w:after="0" w:line="240" w:lineRule="auto"/>
              <w:jc w:val="center"/>
              <w:rPr>
                <w:sz w:val="20"/>
                <w:szCs w:val="20"/>
              </w:rPr>
            </w:pPr>
            <w:r w:rsidRPr="007F69B9">
              <w:rPr>
                <w:sz w:val="20"/>
                <w:szCs w:val="20"/>
              </w:rPr>
              <w:t>2498</w:t>
            </w:r>
          </w:p>
        </w:tc>
        <w:tc>
          <w:tcPr>
            <w:tcW w:w="1175" w:type="dxa"/>
          </w:tcPr>
          <w:p w:rsidR="00B37242" w:rsidRPr="007F69B9" w:rsidRDefault="00B37242" w:rsidP="00547546">
            <w:pPr>
              <w:spacing w:after="0" w:line="240" w:lineRule="auto"/>
              <w:jc w:val="center"/>
              <w:rPr>
                <w:sz w:val="20"/>
                <w:szCs w:val="20"/>
              </w:rPr>
            </w:pPr>
            <w:r w:rsidRPr="007F69B9">
              <w:rPr>
                <w:sz w:val="20"/>
                <w:szCs w:val="20"/>
              </w:rPr>
              <w:t>2500</w:t>
            </w:r>
          </w:p>
        </w:tc>
        <w:tc>
          <w:tcPr>
            <w:tcW w:w="1175" w:type="dxa"/>
          </w:tcPr>
          <w:p w:rsidR="00B37242" w:rsidRPr="007F69B9" w:rsidRDefault="00B37242" w:rsidP="00547546">
            <w:pPr>
              <w:spacing w:after="0" w:line="240" w:lineRule="auto"/>
              <w:jc w:val="center"/>
              <w:rPr>
                <w:sz w:val="20"/>
                <w:szCs w:val="20"/>
              </w:rPr>
            </w:pPr>
            <w:r w:rsidRPr="007F69B9">
              <w:rPr>
                <w:sz w:val="20"/>
                <w:szCs w:val="20"/>
              </w:rPr>
              <w:t>2514</w:t>
            </w:r>
          </w:p>
        </w:tc>
      </w:tr>
      <w:tr w:rsidR="00B37242" w:rsidRPr="007F69B9">
        <w:tc>
          <w:tcPr>
            <w:tcW w:w="5999" w:type="dxa"/>
          </w:tcPr>
          <w:p w:rsidR="00B37242" w:rsidRPr="007F69B9" w:rsidRDefault="00B37242" w:rsidP="00547546">
            <w:pPr>
              <w:spacing w:after="0" w:line="240" w:lineRule="auto"/>
              <w:rPr>
                <w:sz w:val="20"/>
                <w:szCs w:val="20"/>
              </w:rPr>
            </w:pPr>
            <w:r w:rsidRPr="007F69B9">
              <w:rPr>
                <w:sz w:val="20"/>
                <w:szCs w:val="20"/>
              </w:rPr>
              <w:t>Centralne ogrzewanie</w:t>
            </w:r>
          </w:p>
        </w:tc>
        <w:tc>
          <w:tcPr>
            <w:tcW w:w="1174" w:type="dxa"/>
          </w:tcPr>
          <w:p w:rsidR="00B37242" w:rsidRPr="007F69B9" w:rsidRDefault="00B37242" w:rsidP="00547546">
            <w:pPr>
              <w:spacing w:after="0" w:line="240" w:lineRule="auto"/>
              <w:jc w:val="center"/>
              <w:rPr>
                <w:sz w:val="20"/>
                <w:szCs w:val="20"/>
              </w:rPr>
            </w:pPr>
            <w:r w:rsidRPr="007F69B9">
              <w:rPr>
                <w:sz w:val="20"/>
                <w:szCs w:val="20"/>
              </w:rPr>
              <w:t>2155</w:t>
            </w:r>
          </w:p>
        </w:tc>
        <w:tc>
          <w:tcPr>
            <w:tcW w:w="1175" w:type="dxa"/>
          </w:tcPr>
          <w:p w:rsidR="00B37242" w:rsidRPr="007F69B9" w:rsidRDefault="00B37242" w:rsidP="00547546">
            <w:pPr>
              <w:spacing w:after="0" w:line="240" w:lineRule="auto"/>
              <w:jc w:val="center"/>
              <w:rPr>
                <w:sz w:val="20"/>
                <w:szCs w:val="20"/>
              </w:rPr>
            </w:pPr>
            <w:r w:rsidRPr="007F69B9">
              <w:rPr>
                <w:sz w:val="20"/>
                <w:szCs w:val="20"/>
              </w:rPr>
              <w:t>2157</w:t>
            </w:r>
          </w:p>
        </w:tc>
        <w:tc>
          <w:tcPr>
            <w:tcW w:w="1175" w:type="dxa"/>
          </w:tcPr>
          <w:p w:rsidR="00B37242" w:rsidRPr="007F69B9" w:rsidRDefault="00B37242" w:rsidP="00547546">
            <w:pPr>
              <w:spacing w:after="0" w:line="240" w:lineRule="auto"/>
              <w:jc w:val="center"/>
              <w:rPr>
                <w:sz w:val="20"/>
                <w:szCs w:val="20"/>
              </w:rPr>
            </w:pPr>
            <w:r w:rsidRPr="007F69B9">
              <w:rPr>
                <w:sz w:val="20"/>
                <w:szCs w:val="20"/>
              </w:rPr>
              <w:t>2171</w:t>
            </w:r>
          </w:p>
        </w:tc>
      </w:tr>
      <w:tr w:rsidR="00B37242" w:rsidRPr="007F69B9">
        <w:tc>
          <w:tcPr>
            <w:tcW w:w="5999" w:type="dxa"/>
            <w:tcBorders>
              <w:bottom w:val="double" w:sz="4" w:space="0" w:color="auto"/>
            </w:tcBorders>
          </w:tcPr>
          <w:p w:rsidR="00B37242" w:rsidRPr="007F69B9" w:rsidRDefault="00B37242" w:rsidP="00547546">
            <w:pPr>
              <w:spacing w:after="0" w:line="240" w:lineRule="auto"/>
              <w:rPr>
                <w:sz w:val="20"/>
                <w:szCs w:val="20"/>
              </w:rPr>
            </w:pPr>
            <w:r w:rsidRPr="007F69B9">
              <w:rPr>
                <w:sz w:val="20"/>
                <w:szCs w:val="20"/>
              </w:rPr>
              <w:t xml:space="preserve">Gaz sieciowy </w:t>
            </w:r>
          </w:p>
        </w:tc>
        <w:tc>
          <w:tcPr>
            <w:tcW w:w="1174" w:type="dxa"/>
            <w:tcBorders>
              <w:bottom w:val="double" w:sz="4" w:space="0" w:color="auto"/>
            </w:tcBorders>
          </w:tcPr>
          <w:p w:rsidR="00B37242" w:rsidRPr="007F69B9" w:rsidRDefault="00B37242" w:rsidP="00547546">
            <w:pPr>
              <w:spacing w:after="0" w:line="240" w:lineRule="auto"/>
              <w:jc w:val="center"/>
              <w:rPr>
                <w:sz w:val="20"/>
                <w:szCs w:val="20"/>
              </w:rPr>
            </w:pPr>
            <w:r w:rsidRPr="007F69B9">
              <w:rPr>
                <w:sz w:val="20"/>
                <w:szCs w:val="20"/>
              </w:rPr>
              <w:t>2546</w:t>
            </w:r>
          </w:p>
        </w:tc>
        <w:tc>
          <w:tcPr>
            <w:tcW w:w="1175" w:type="dxa"/>
            <w:tcBorders>
              <w:bottom w:val="double" w:sz="4" w:space="0" w:color="auto"/>
            </w:tcBorders>
          </w:tcPr>
          <w:p w:rsidR="00B37242" w:rsidRPr="007F69B9" w:rsidRDefault="00B37242" w:rsidP="00547546">
            <w:pPr>
              <w:spacing w:after="0" w:line="240" w:lineRule="auto"/>
              <w:jc w:val="center"/>
              <w:rPr>
                <w:sz w:val="20"/>
                <w:szCs w:val="20"/>
              </w:rPr>
            </w:pPr>
            <w:r w:rsidRPr="007F69B9">
              <w:rPr>
                <w:sz w:val="20"/>
                <w:szCs w:val="20"/>
              </w:rPr>
              <w:t>2547</w:t>
            </w:r>
          </w:p>
        </w:tc>
        <w:tc>
          <w:tcPr>
            <w:tcW w:w="1175" w:type="dxa"/>
            <w:tcBorders>
              <w:bottom w:val="double" w:sz="4" w:space="0" w:color="auto"/>
            </w:tcBorders>
          </w:tcPr>
          <w:p w:rsidR="00B37242" w:rsidRPr="007F69B9" w:rsidRDefault="00B37242" w:rsidP="00547546">
            <w:pPr>
              <w:spacing w:after="0" w:line="240" w:lineRule="auto"/>
              <w:jc w:val="center"/>
              <w:rPr>
                <w:sz w:val="20"/>
                <w:szCs w:val="20"/>
              </w:rPr>
            </w:pPr>
            <w:r w:rsidRPr="007F69B9">
              <w:rPr>
                <w:sz w:val="20"/>
                <w:szCs w:val="20"/>
              </w:rPr>
              <w:t>2555</w:t>
            </w:r>
          </w:p>
        </w:tc>
      </w:tr>
    </w:tbl>
    <w:p w:rsidR="00B37242" w:rsidRPr="006F4852" w:rsidRDefault="00B37242" w:rsidP="00547546">
      <w:pPr>
        <w:pStyle w:val="BodyText2"/>
        <w:spacing w:after="0"/>
        <w:ind w:left="720"/>
        <w:jc w:val="center"/>
        <w:rPr>
          <w:i/>
          <w:iCs/>
          <w:sz w:val="20"/>
          <w:szCs w:val="20"/>
        </w:rPr>
      </w:pPr>
      <w:r w:rsidRPr="006F4852">
        <w:rPr>
          <w:i/>
          <w:iCs/>
          <w:sz w:val="20"/>
          <w:szCs w:val="20"/>
        </w:rPr>
        <w:t>Źródło: opracowanie własne na podstawie danych GUS.</w:t>
      </w:r>
    </w:p>
    <w:p w:rsidR="00B37242" w:rsidRPr="006F4852" w:rsidRDefault="00B37242" w:rsidP="009B3870">
      <w:pPr>
        <w:autoSpaceDE w:val="0"/>
        <w:autoSpaceDN w:val="0"/>
        <w:spacing w:line="360" w:lineRule="auto"/>
        <w:jc w:val="both"/>
      </w:pPr>
      <w:r w:rsidRPr="006F4852">
        <w:t>Przepis Art. 75 ust. 1 Konstytucji Rzeczpospolitej Polskiej stanowi, że władze publiczne prowadzą politykę sprzyjającą zaspokajaniu potrzeb mieszkaniowych obywateli. Ustawa o samorządzie gminnym, w Art. 7 stanowi, że zaspokajanie zbiorowych potrzeb wspólnoty należy do zadań własnych gmin (miast) określając przy tym jakie sprawy, w szczególności, uznaje się za realizację zadań własnych. Ponad dziesięć lat po wprowadzeniu ustroju samorządowego i ustaleniu zakresu zadań własnych gmin (miast) przyjęta została ustawa o ochronie praw lokatorów, mieszkaniowym zasobie gminy i zmianie Kodeksu Cywilnego, z dnia 21 czerwca 2001 r. Ta podstawowa dla mieszkalnictwa regulacja odnosi się do zadań własnych miast gminy tyczące mieszkalnictwa w szczególności w zakresie:</w:t>
      </w:r>
    </w:p>
    <w:p w:rsidR="00B37242" w:rsidRPr="006F4852" w:rsidRDefault="00B37242" w:rsidP="00676BFA">
      <w:pPr>
        <w:pStyle w:val="ListParagraph"/>
        <w:numPr>
          <w:ilvl w:val="0"/>
          <w:numId w:val="26"/>
        </w:numPr>
        <w:autoSpaceDE w:val="0"/>
        <w:autoSpaceDN w:val="0"/>
        <w:spacing w:line="360" w:lineRule="auto"/>
        <w:jc w:val="both"/>
      </w:pPr>
      <w:r w:rsidRPr="006F4852">
        <w:t>tworzenia warunków do zaspokajania potrzeb mieszkaniowych wspólnoty samorządowej, które stanowi zadanie własne każdego miasta (gminy) [art.4. ust.1],</w:t>
      </w:r>
    </w:p>
    <w:p w:rsidR="00B37242" w:rsidRPr="006F4852" w:rsidRDefault="00B37242" w:rsidP="00676BFA">
      <w:pPr>
        <w:pStyle w:val="ListParagraph"/>
        <w:numPr>
          <w:ilvl w:val="0"/>
          <w:numId w:val="26"/>
        </w:numPr>
        <w:autoSpaceDE w:val="0"/>
        <w:autoSpaceDN w:val="0"/>
        <w:spacing w:line="360" w:lineRule="auto"/>
        <w:jc w:val="both"/>
      </w:pPr>
      <w:r w:rsidRPr="006F4852">
        <w:t xml:space="preserve">obowiązku samorządu terytorialnego w zakresie zapewnienia, w wypadkach przewidzianych w ustawie, lokali socjalnych i zamiennych, a także zaspokajania potrzeb mieszkaniowych gospodarstw domowych o niskich dochodach[ art.4 . ust.1]. </w:t>
      </w:r>
    </w:p>
    <w:p w:rsidR="00B37242" w:rsidRPr="00C70F0E" w:rsidRDefault="00B37242" w:rsidP="00E5689F">
      <w:pPr>
        <w:spacing w:before="120" w:after="0" w:line="360" w:lineRule="auto"/>
        <w:jc w:val="both"/>
      </w:pPr>
      <w:r w:rsidRPr="00C70F0E">
        <w:t>Gospodarowanie zasobem mieszkaniowym Gminy Chocianów uregulowane jest w następujących dokumentach:</w:t>
      </w:r>
    </w:p>
    <w:p w:rsidR="00B37242" w:rsidRPr="00C70F0E" w:rsidRDefault="00B37242" w:rsidP="00676BFA">
      <w:pPr>
        <w:pStyle w:val="ListParagraph"/>
        <w:numPr>
          <w:ilvl w:val="0"/>
          <w:numId w:val="27"/>
        </w:numPr>
        <w:spacing w:before="120" w:after="0" w:line="360" w:lineRule="auto"/>
        <w:jc w:val="both"/>
        <w:rPr>
          <w:i/>
          <w:iCs/>
        </w:rPr>
      </w:pPr>
      <w:r w:rsidRPr="00C70F0E">
        <w:rPr>
          <w:i/>
          <w:iCs/>
        </w:rPr>
        <w:t xml:space="preserve">Wieloletni program gospodarowania mieszkaniowym zasobem Gminy Chocianów na lata 2003-2006 – </w:t>
      </w:r>
      <w:r w:rsidRPr="00C70F0E">
        <w:t>zatwierdzony uchwałą nr LIII/349/2002 Rady Miejskiej w Chocianowie z dnia 26 września 2002 r. ,</w:t>
      </w:r>
    </w:p>
    <w:p w:rsidR="00B37242" w:rsidRPr="006F4852" w:rsidRDefault="00B37242" w:rsidP="00676BFA">
      <w:pPr>
        <w:pStyle w:val="ListParagraph"/>
        <w:numPr>
          <w:ilvl w:val="0"/>
          <w:numId w:val="27"/>
        </w:numPr>
        <w:spacing w:before="120" w:after="0" w:line="360" w:lineRule="auto"/>
        <w:jc w:val="both"/>
        <w:rPr>
          <w:i/>
          <w:iCs/>
        </w:rPr>
      </w:pPr>
      <w:r w:rsidRPr="006F4852">
        <w:rPr>
          <w:i/>
          <w:iCs/>
        </w:rPr>
        <w:t>Wieloletni program gospodarowania mieszkaniowym zasobem Gminy Chocianów na lata 2010-2014 (projekt),</w:t>
      </w:r>
    </w:p>
    <w:p w:rsidR="00B37242" w:rsidRPr="006F4852" w:rsidRDefault="00B37242" w:rsidP="00676BFA">
      <w:pPr>
        <w:pStyle w:val="ListParagraph"/>
        <w:numPr>
          <w:ilvl w:val="0"/>
          <w:numId w:val="27"/>
        </w:numPr>
        <w:spacing w:before="120" w:after="0" w:line="360" w:lineRule="auto"/>
        <w:jc w:val="both"/>
        <w:rPr>
          <w:i/>
          <w:iCs/>
        </w:rPr>
      </w:pPr>
      <w:r w:rsidRPr="006F4852">
        <w:rPr>
          <w:i/>
          <w:iCs/>
        </w:rPr>
        <w:t xml:space="preserve">Zasady wynajmowania lokali wchodzących w skład mieszkaniowego zasobu Gminy Chocianów - </w:t>
      </w:r>
      <w:r w:rsidRPr="006F4852">
        <w:t>zatwierdzony uchwałą nr XXV/198/2004  Rady Miejskiej w Chocian</w:t>
      </w:r>
      <w:r>
        <w:t xml:space="preserve">owie z dnia 27 grudnia 2004 r. </w:t>
      </w:r>
    </w:p>
    <w:p w:rsidR="00B37242" w:rsidRPr="006F4852" w:rsidRDefault="00B37242" w:rsidP="00B654FC">
      <w:pPr>
        <w:spacing w:before="120" w:after="0" w:line="360" w:lineRule="auto"/>
        <w:jc w:val="both"/>
      </w:pPr>
      <w:r w:rsidRPr="006F4852">
        <w:t xml:space="preserve">Mieszkaniowy zasób Gminy Chocianów tworzą lokale mieszkalne położone w budynkach stanowiących własności i współwłasność Gminy. Jednostką organizacyjną zarządzającą zasobem mieszkaniowym w Gminie Chocianów jest Miejski Zakład Gospodarki Komunalnej i Mieszkaniowej w Chocianowie. </w:t>
      </w:r>
      <w:r>
        <w:t xml:space="preserve">Zarządcami budynków stanowiących współwłasność Gminy Chocianów i osób fizycznych jest Miejski Zakład Gospodarki Komunalnej i Mieszkaniowej w Chocianowie i samodzielne wspólnoty mieszkaniowe. </w:t>
      </w:r>
    </w:p>
    <w:p w:rsidR="00B37242" w:rsidRPr="006F4852" w:rsidRDefault="00B37242" w:rsidP="00B654FC">
      <w:pPr>
        <w:spacing w:before="120" w:after="0" w:line="360" w:lineRule="auto"/>
        <w:jc w:val="both"/>
      </w:pPr>
      <w:r w:rsidRPr="006F4852">
        <w:t>Budynki i lokale mieszkalne stanowiące 100% własność Gminy Chocianów:</w:t>
      </w:r>
    </w:p>
    <w:p w:rsidR="00B37242" w:rsidRPr="006F4852" w:rsidRDefault="00B37242" w:rsidP="00676BFA">
      <w:pPr>
        <w:pStyle w:val="ListParagraph"/>
        <w:numPr>
          <w:ilvl w:val="0"/>
          <w:numId w:val="28"/>
        </w:numPr>
        <w:spacing w:before="120" w:after="0" w:line="360" w:lineRule="auto"/>
        <w:jc w:val="both"/>
      </w:pPr>
      <w:r w:rsidRPr="006F4852">
        <w:t>Ilość budynków – 12</w:t>
      </w:r>
    </w:p>
    <w:p w:rsidR="00B37242" w:rsidRPr="006F4852" w:rsidRDefault="00B37242" w:rsidP="00676BFA">
      <w:pPr>
        <w:pStyle w:val="ListParagraph"/>
        <w:numPr>
          <w:ilvl w:val="0"/>
          <w:numId w:val="28"/>
        </w:numPr>
        <w:spacing w:before="120" w:after="0" w:line="360" w:lineRule="auto"/>
        <w:jc w:val="both"/>
      </w:pPr>
      <w:r w:rsidRPr="006F4852">
        <w:t>Ilość lokali mieszkalnych - 67</w:t>
      </w:r>
    </w:p>
    <w:p w:rsidR="00B37242" w:rsidRPr="006F4852" w:rsidRDefault="00B37242" w:rsidP="00B654FC">
      <w:pPr>
        <w:spacing w:before="120" w:after="0" w:line="360" w:lineRule="auto"/>
        <w:jc w:val="both"/>
      </w:pPr>
      <w:r w:rsidRPr="006F4852">
        <w:t>Lokale mieszkalne będące własnością Gminy w budynkach stanowiących przedmiot współwłasności:</w:t>
      </w:r>
    </w:p>
    <w:p w:rsidR="00B37242" w:rsidRPr="006F4852" w:rsidRDefault="00B37242" w:rsidP="00676BFA">
      <w:pPr>
        <w:pStyle w:val="ListParagraph"/>
        <w:numPr>
          <w:ilvl w:val="0"/>
          <w:numId w:val="29"/>
        </w:numPr>
        <w:spacing w:before="120" w:after="0" w:line="360" w:lineRule="auto"/>
        <w:jc w:val="both"/>
      </w:pPr>
      <w:r w:rsidRPr="006F4852">
        <w:t xml:space="preserve">Ilość budynków – 101 (w ogólnej liczbie budynków i lokali uwzględniono 40 </w:t>
      </w:r>
      <w:r>
        <w:t>nieruchomości w których znajduje</w:t>
      </w:r>
      <w:r w:rsidRPr="006F4852">
        <w:t xml:space="preserve"> się </w:t>
      </w:r>
      <w:r>
        <w:t>udział Gminy, a które są</w:t>
      </w:r>
      <w:r w:rsidRPr="006F4852">
        <w:t xml:space="preserve"> zarządzane p</w:t>
      </w:r>
      <w:r>
        <w:t>rzez podmioty inne niż Miejski Z</w:t>
      </w:r>
      <w:r w:rsidRPr="006F4852">
        <w:t>akład Gospodarki Komunalnej i Mieszkaniowej w Chocianowie)</w:t>
      </w:r>
    </w:p>
    <w:p w:rsidR="00B37242" w:rsidRPr="006F4852" w:rsidRDefault="00B37242" w:rsidP="00676BFA">
      <w:pPr>
        <w:pStyle w:val="ListParagraph"/>
        <w:numPr>
          <w:ilvl w:val="0"/>
          <w:numId w:val="29"/>
        </w:numPr>
        <w:spacing w:before="120" w:after="0" w:line="360" w:lineRule="auto"/>
        <w:jc w:val="both"/>
      </w:pPr>
      <w:r w:rsidRPr="006F4852">
        <w:t>Ilość lokali mieszkalnych 267</w:t>
      </w:r>
    </w:p>
    <w:p w:rsidR="00B37242" w:rsidRPr="006F4852" w:rsidRDefault="00B37242" w:rsidP="00B654FC">
      <w:pPr>
        <w:spacing w:before="120" w:after="0" w:line="360" w:lineRule="auto"/>
        <w:jc w:val="both"/>
      </w:pPr>
      <w:r w:rsidRPr="006F4852">
        <w:t xml:space="preserve">Według stanu na XII 2009 r. łącznie mieszkaniowy zasób Gminy Chocianów wynosił 334 lokalne mieszkalne o powierzchni użytkowej 14260 m2.  </w:t>
      </w:r>
    </w:p>
    <w:p w:rsidR="00B37242" w:rsidRPr="006F4852" w:rsidRDefault="00B37242" w:rsidP="00984410">
      <w:pPr>
        <w:spacing w:before="120" w:after="0" w:line="360" w:lineRule="auto"/>
        <w:jc w:val="both"/>
        <w:rPr>
          <w:b/>
          <w:bCs/>
        </w:rPr>
      </w:pPr>
      <w:r w:rsidRPr="006F4852">
        <w:t>Budynki stanowiące mieszkaniowy zasób Gminy Chocianów to w większości budynki wybudowane przed 1945 r. o okresie eksploatacyjnym przekraczającym 60 lat i znacznym stopniu zużycia. Z uwagi na ograniczone środki finansowe na prace remontowe uległy one stopniowej dekapitalizacji. Okresowe przeglądy aktualnego zasobu mieszkaniowego przeprowadzone przez gminę pozwoliły wskazać ich ogólny stan techniczny (tabele poniżej).</w:t>
      </w:r>
      <w:r w:rsidRPr="006F4852">
        <w:rPr>
          <w:rStyle w:val="FootnoteReference"/>
          <w:rFonts w:cs="Calibri"/>
        </w:rPr>
        <w:footnoteReference w:id="7"/>
      </w:r>
    </w:p>
    <w:p w:rsidR="00B37242" w:rsidRDefault="00B37242" w:rsidP="006A280A">
      <w:pPr>
        <w:spacing w:after="0"/>
        <w:rPr>
          <w:b/>
          <w:bCs/>
          <w:color w:val="1F497D"/>
          <w:sz w:val="20"/>
          <w:szCs w:val="20"/>
        </w:rPr>
      </w:pPr>
    </w:p>
    <w:p w:rsidR="00B37242" w:rsidRDefault="00B37242">
      <w:pPr>
        <w:rPr>
          <w:b/>
          <w:bCs/>
          <w:color w:val="1F497D"/>
          <w:sz w:val="20"/>
          <w:szCs w:val="20"/>
        </w:rPr>
      </w:pPr>
      <w:r>
        <w:rPr>
          <w:b/>
          <w:bCs/>
          <w:color w:val="1F497D"/>
          <w:sz w:val="20"/>
          <w:szCs w:val="20"/>
        </w:rPr>
        <w:br w:type="page"/>
      </w:r>
    </w:p>
    <w:p w:rsidR="00B37242" w:rsidRPr="006F4852" w:rsidRDefault="00B37242" w:rsidP="006A280A">
      <w:pPr>
        <w:spacing w:after="0"/>
        <w:rPr>
          <w:b/>
          <w:bCs/>
          <w:sz w:val="20"/>
          <w:szCs w:val="20"/>
        </w:rPr>
      </w:pPr>
      <w:r w:rsidRPr="006F4852">
        <w:rPr>
          <w:b/>
          <w:bCs/>
          <w:color w:val="1F497D"/>
          <w:sz w:val="20"/>
          <w:szCs w:val="20"/>
        </w:rPr>
        <w:t>T</w:t>
      </w:r>
      <w:r w:rsidRPr="006F4852">
        <w:rPr>
          <w:b/>
          <w:bCs/>
          <w:sz w:val="20"/>
          <w:szCs w:val="20"/>
        </w:rPr>
        <w:t xml:space="preserve">abela </w:t>
      </w:r>
      <w:r w:rsidRPr="006F4852">
        <w:rPr>
          <w:b/>
          <w:bCs/>
          <w:sz w:val="20"/>
          <w:szCs w:val="20"/>
        </w:rPr>
        <w:fldChar w:fldCharType="begin"/>
      </w:r>
      <w:r w:rsidRPr="006F4852">
        <w:rPr>
          <w:b/>
          <w:bCs/>
          <w:sz w:val="20"/>
          <w:szCs w:val="20"/>
        </w:rPr>
        <w:instrText xml:space="preserve"> SEQ Tabela \* ARABIC </w:instrText>
      </w:r>
      <w:r w:rsidRPr="006F4852">
        <w:rPr>
          <w:b/>
          <w:bCs/>
          <w:sz w:val="20"/>
          <w:szCs w:val="20"/>
        </w:rPr>
        <w:fldChar w:fldCharType="separate"/>
      </w:r>
      <w:r>
        <w:rPr>
          <w:b/>
          <w:bCs/>
          <w:noProof/>
          <w:sz w:val="20"/>
          <w:szCs w:val="20"/>
        </w:rPr>
        <w:t>9</w:t>
      </w:r>
      <w:r w:rsidRPr="006F4852">
        <w:rPr>
          <w:b/>
          <w:bCs/>
          <w:sz w:val="20"/>
          <w:szCs w:val="20"/>
        </w:rPr>
        <w:fldChar w:fldCharType="end"/>
      </w:r>
      <w:r w:rsidRPr="006F4852">
        <w:rPr>
          <w:b/>
          <w:bCs/>
          <w:sz w:val="20"/>
          <w:szCs w:val="20"/>
        </w:rPr>
        <w:t>. Łączne budynki mieszkalne z udziałem Gminy i budynki stanowiące 100% własność Gminy – rok 2009</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70"/>
        <w:gridCol w:w="3071"/>
        <w:gridCol w:w="3071"/>
      </w:tblGrid>
      <w:tr w:rsidR="00B37242" w:rsidRPr="007F69B9">
        <w:tc>
          <w:tcPr>
            <w:tcW w:w="3070"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Lata budowy</w:t>
            </w:r>
          </w:p>
        </w:tc>
        <w:tc>
          <w:tcPr>
            <w:tcW w:w="3071"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Liczba</w:t>
            </w:r>
          </w:p>
        </w:tc>
        <w:tc>
          <w:tcPr>
            <w:tcW w:w="3071"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Udział % w całości</w:t>
            </w:r>
          </w:p>
        </w:tc>
      </w:tr>
      <w:tr w:rsidR="00B37242" w:rsidRPr="007F69B9">
        <w:tc>
          <w:tcPr>
            <w:tcW w:w="3070" w:type="dxa"/>
          </w:tcPr>
          <w:p w:rsidR="00B37242" w:rsidRPr="007F69B9" w:rsidRDefault="00B37242" w:rsidP="007F69B9">
            <w:pPr>
              <w:spacing w:after="0" w:line="240" w:lineRule="auto"/>
              <w:rPr>
                <w:sz w:val="20"/>
                <w:szCs w:val="20"/>
              </w:rPr>
            </w:pPr>
            <w:r w:rsidRPr="007F69B9">
              <w:rPr>
                <w:sz w:val="20"/>
                <w:szCs w:val="20"/>
              </w:rPr>
              <w:t>Wybudowane w latach 1901-1945</w:t>
            </w:r>
          </w:p>
        </w:tc>
        <w:tc>
          <w:tcPr>
            <w:tcW w:w="3071" w:type="dxa"/>
          </w:tcPr>
          <w:p w:rsidR="00B37242" w:rsidRPr="007F69B9" w:rsidRDefault="00B37242" w:rsidP="007F69B9">
            <w:pPr>
              <w:spacing w:after="0" w:line="240" w:lineRule="auto"/>
              <w:jc w:val="center"/>
              <w:rPr>
                <w:sz w:val="20"/>
                <w:szCs w:val="20"/>
              </w:rPr>
            </w:pPr>
            <w:r w:rsidRPr="007F69B9">
              <w:rPr>
                <w:sz w:val="20"/>
                <w:szCs w:val="20"/>
              </w:rPr>
              <w:t>96</w:t>
            </w:r>
          </w:p>
        </w:tc>
        <w:tc>
          <w:tcPr>
            <w:tcW w:w="3071" w:type="dxa"/>
          </w:tcPr>
          <w:p w:rsidR="00B37242" w:rsidRPr="007F69B9" w:rsidRDefault="00B37242" w:rsidP="007F69B9">
            <w:pPr>
              <w:spacing w:after="0" w:line="240" w:lineRule="auto"/>
              <w:jc w:val="center"/>
              <w:rPr>
                <w:sz w:val="20"/>
                <w:szCs w:val="20"/>
              </w:rPr>
            </w:pPr>
            <w:r w:rsidRPr="007F69B9">
              <w:rPr>
                <w:sz w:val="20"/>
                <w:szCs w:val="20"/>
              </w:rPr>
              <w:t>95</w:t>
            </w:r>
          </w:p>
        </w:tc>
      </w:tr>
      <w:tr w:rsidR="00B37242" w:rsidRPr="007F69B9">
        <w:tc>
          <w:tcPr>
            <w:tcW w:w="3070" w:type="dxa"/>
          </w:tcPr>
          <w:p w:rsidR="00B37242" w:rsidRPr="007F69B9" w:rsidRDefault="00B37242" w:rsidP="007F69B9">
            <w:pPr>
              <w:spacing w:after="0" w:line="240" w:lineRule="auto"/>
              <w:rPr>
                <w:sz w:val="20"/>
                <w:szCs w:val="20"/>
              </w:rPr>
            </w:pPr>
            <w:r w:rsidRPr="007F69B9">
              <w:rPr>
                <w:sz w:val="20"/>
                <w:szCs w:val="20"/>
              </w:rPr>
              <w:t>Wybudowane  w latach 1946-1990</w:t>
            </w:r>
          </w:p>
        </w:tc>
        <w:tc>
          <w:tcPr>
            <w:tcW w:w="3071" w:type="dxa"/>
          </w:tcPr>
          <w:p w:rsidR="00B37242" w:rsidRPr="007F69B9" w:rsidRDefault="00B37242" w:rsidP="007F69B9">
            <w:pPr>
              <w:spacing w:after="0" w:line="240" w:lineRule="auto"/>
              <w:jc w:val="center"/>
              <w:rPr>
                <w:sz w:val="20"/>
                <w:szCs w:val="20"/>
              </w:rPr>
            </w:pPr>
            <w:r w:rsidRPr="007F69B9">
              <w:rPr>
                <w:sz w:val="20"/>
                <w:szCs w:val="20"/>
              </w:rPr>
              <w:t>5</w:t>
            </w:r>
          </w:p>
        </w:tc>
        <w:tc>
          <w:tcPr>
            <w:tcW w:w="3071" w:type="dxa"/>
          </w:tcPr>
          <w:p w:rsidR="00B37242" w:rsidRPr="007F69B9" w:rsidRDefault="00B37242" w:rsidP="007F69B9">
            <w:pPr>
              <w:spacing w:after="0" w:line="240" w:lineRule="auto"/>
              <w:jc w:val="center"/>
              <w:rPr>
                <w:sz w:val="20"/>
                <w:szCs w:val="20"/>
              </w:rPr>
            </w:pPr>
            <w:r w:rsidRPr="007F69B9">
              <w:rPr>
                <w:sz w:val="20"/>
                <w:szCs w:val="20"/>
              </w:rPr>
              <w:t>5</w:t>
            </w:r>
          </w:p>
        </w:tc>
      </w:tr>
      <w:tr w:rsidR="00B37242" w:rsidRPr="007F69B9">
        <w:tc>
          <w:tcPr>
            <w:tcW w:w="3070" w:type="dxa"/>
          </w:tcPr>
          <w:p w:rsidR="00B37242" w:rsidRPr="007F69B9" w:rsidRDefault="00B37242" w:rsidP="007F69B9">
            <w:pPr>
              <w:spacing w:after="0" w:line="240" w:lineRule="auto"/>
              <w:rPr>
                <w:sz w:val="20"/>
                <w:szCs w:val="20"/>
              </w:rPr>
            </w:pPr>
            <w:r w:rsidRPr="007F69B9">
              <w:rPr>
                <w:sz w:val="20"/>
                <w:szCs w:val="20"/>
              </w:rPr>
              <w:t xml:space="preserve">Razem </w:t>
            </w:r>
          </w:p>
        </w:tc>
        <w:tc>
          <w:tcPr>
            <w:tcW w:w="3071" w:type="dxa"/>
          </w:tcPr>
          <w:p w:rsidR="00B37242" w:rsidRPr="007F69B9" w:rsidRDefault="00B37242" w:rsidP="007F69B9">
            <w:pPr>
              <w:spacing w:after="0" w:line="240" w:lineRule="auto"/>
              <w:jc w:val="center"/>
              <w:rPr>
                <w:sz w:val="20"/>
                <w:szCs w:val="20"/>
              </w:rPr>
            </w:pPr>
            <w:r w:rsidRPr="007F69B9">
              <w:rPr>
                <w:sz w:val="20"/>
                <w:szCs w:val="20"/>
              </w:rPr>
              <w:t>101</w:t>
            </w:r>
          </w:p>
        </w:tc>
        <w:tc>
          <w:tcPr>
            <w:tcW w:w="3071" w:type="dxa"/>
          </w:tcPr>
          <w:p w:rsidR="00B37242" w:rsidRPr="007F69B9" w:rsidRDefault="00B37242" w:rsidP="007F69B9">
            <w:pPr>
              <w:spacing w:after="0" w:line="240" w:lineRule="auto"/>
              <w:jc w:val="center"/>
              <w:rPr>
                <w:sz w:val="20"/>
                <w:szCs w:val="20"/>
              </w:rPr>
            </w:pPr>
            <w:r w:rsidRPr="007F69B9">
              <w:rPr>
                <w:sz w:val="20"/>
                <w:szCs w:val="20"/>
              </w:rPr>
              <w:t>100</w:t>
            </w:r>
          </w:p>
        </w:tc>
      </w:tr>
    </w:tbl>
    <w:p w:rsidR="00B37242" w:rsidRPr="006F4852" w:rsidRDefault="00B37242" w:rsidP="004F5B9C">
      <w:pPr>
        <w:jc w:val="center"/>
        <w:rPr>
          <w:i/>
          <w:iCs/>
          <w:sz w:val="18"/>
          <w:szCs w:val="18"/>
        </w:rPr>
      </w:pPr>
      <w:r w:rsidRPr="006F4852">
        <w:rPr>
          <w:i/>
          <w:iCs/>
          <w:sz w:val="18"/>
          <w:szCs w:val="18"/>
        </w:rPr>
        <w:t>Źródło: Wieloletni program gospodarowania mieszkaniowym zasobem Gminy Chocianów na lata 2010-2014 (projekt)</w:t>
      </w:r>
    </w:p>
    <w:p w:rsidR="00B37242" w:rsidRPr="006F4852" w:rsidRDefault="00B37242" w:rsidP="00662112">
      <w:pPr>
        <w:pStyle w:val="Caption"/>
        <w:keepNext/>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10</w:t>
      </w:r>
      <w:r w:rsidRPr="006F4852">
        <w:rPr>
          <w:rFonts w:ascii="Calibri" w:hAnsi="Calibri" w:cs="Calibri"/>
        </w:rPr>
        <w:fldChar w:fldCharType="end"/>
      </w:r>
      <w:r w:rsidRPr="006F4852">
        <w:rPr>
          <w:rFonts w:ascii="Calibri" w:hAnsi="Calibri" w:cs="Calibri"/>
        </w:rPr>
        <w:t>. Wyposazenie techniczne lokali mieszkalnych – lokale gminne ogółem – rok 2009</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2"/>
        <w:gridCol w:w="2489"/>
        <w:gridCol w:w="3071"/>
      </w:tblGrid>
      <w:tr w:rsidR="00B37242" w:rsidRPr="007F69B9">
        <w:tc>
          <w:tcPr>
            <w:tcW w:w="3652"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 xml:space="preserve">Nazwa urządzenia technicznego </w:t>
            </w:r>
          </w:p>
        </w:tc>
        <w:tc>
          <w:tcPr>
            <w:tcW w:w="2489"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Liczba</w:t>
            </w:r>
          </w:p>
        </w:tc>
        <w:tc>
          <w:tcPr>
            <w:tcW w:w="3071"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 xml:space="preserve">Udział % w całości </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Ogrzewanie:</w:t>
            </w:r>
          </w:p>
        </w:tc>
        <w:tc>
          <w:tcPr>
            <w:tcW w:w="2489" w:type="dxa"/>
          </w:tcPr>
          <w:p w:rsidR="00B37242" w:rsidRPr="007F69B9" w:rsidRDefault="00B37242" w:rsidP="007F69B9">
            <w:pPr>
              <w:spacing w:after="0" w:line="240" w:lineRule="auto"/>
              <w:jc w:val="center"/>
              <w:rPr>
                <w:sz w:val="20"/>
                <w:szCs w:val="20"/>
              </w:rPr>
            </w:pPr>
            <w:r w:rsidRPr="007F69B9">
              <w:rPr>
                <w:sz w:val="20"/>
                <w:szCs w:val="20"/>
              </w:rPr>
              <w:t>334</w:t>
            </w:r>
          </w:p>
        </w:tc>
        <w:tc>
          <w:tcPr>
            <w:tcW w:w="3071" w:type="dxa"/>
          </w:tcPr>
          <w:p w:rsidR="00B37242" w:rsidRPr="007F69B9" w:rsidRDefault="00B37242" w:rsidP="007F69B9">
            <w:pPr>
              <w:spacing w:after="0" w:line="240" w:lineRule="auto"/>
              <w:jc w:val="center"/>
              <w:rPr>
                <w:sz w:val="20"/>
                <w:szCs w:val="20"/>
              </w:rPr>
            </w:pPr>
            <w:r w:rsidRPr="007F69B9">
              <w:rPr>
                <w:sz w:val="20"/>
                <w:szCs w:val="20"/>
              </w:rPr>
              <w:t>100</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 centralne ogrzewanie</w:t>
            </w:r>
          </w:p>
        </w:tc>
        <w:tc>
          <w:tcPr>
            <w:tcW w:w="2489" w:type="dxa"/>
          </w:tcPr>
          <w:p w:rsidR="00B37242" w:rsidRPr="007F69B9" w:rsidRDefault="00B37242" w:rsidP="007F69B9">
            <w:pPr>
              <w:spacing w:after="0" w:line="240" w:lineRule="auto"/>
              <w:jc w:val="center"/>
              <w:rPr>
                <w:sz w:val="20"/>
                <w:szCs w:val="20"/>
              </w:rPr>
            </w:pPr>
            <w:r w:rsidRPr="007F69B9">
              <w:rPr>
                <w:sz w:val="20"/>
                <w:szCs w:val="20"/>
              </w:rPr>
              <w:t>4</w:t>
            </w:r>
          </w:p>
        </w:tc>
        <w:tc>
          <w:tcPr>
            <w:tcW w:w="3071" w:type="dxa"/>
          </w:tcPr>
          <w:p w:rsidR="00B37242" w:rsidRPr="007F69B9" w:rsidRDefault="00B37242" w:rsidP="007F69B9">
            <w:pPr>
              <w:spacing w:after="0" w:line="240" w:lineRule="auto"/>
              <w:jc w:val="center"/>
              <w:rPr>
                <w:sz w:val="20"/>
                <w:szCs w:val="20"/>
              </w:rPr>
            </w:pPr>
            <w:r w:rsidRPr="007F69B9">
              <w:rPr>
                <w:sz w:val="20"/>
                <w:szCs w:val="20"/>
              </w:rPr>
              <w:t>1,2</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 ogrzewanie etażowe (elektryczne)</w:t>
            </w:r>
          </w:p>
        </w:tc>
        <w:tc>
          <w:tcPr>
            <w:tcW w:w="2489" w:type="dxa"/>
          </w:tcPr>
          <w:p w:rsidR="00B37242" w:rsidRPr="007F69B9" w:rsidRDefault="00B37242" w:rsidP="007F69B9">
            <w:pPr>
              <w:spacing w:after="0" w:line="240" w:lineRule="auto"/>
              <w:jc w:val="center"/>
              <w:rPr>
                <w:sz w:val="20"/>
                <w:szCs w:val="20"/>
              </w:rPr>
            </w:pPr>
            <w:r w:rsidRPr="007F69B9">
              <w:rPr>
                <w:sz w:val="20"/>
                <w:szCs w:val="20"/>
              </w:rPr>
              <w:t>146</w:t>
            </w:r>
          </w:p>
        </w:tc>
        <w:tc>
          <w:tcPr>
            <w:tcW w:w="3071" w:type="dxa"/>
          </w:tcPr>
          <w:p w:rsidR="00B37242" w:rsidRPr="007F69B9" w:rsidRDefault="00B37242" w:rsidP="007F69B9">
            <w:pPr>
              <w:spacing w:after="0" w:line="240" w:lineRule="auto"/>
              <w:jc w:val="center"/>
              <w:rPr>
                <w:sz w:val="20"/>
                <w:szCs w:val="20"/>
              </w:rPr>
            </w:pPr>
            <w:r w:rsidRPr="007F69B9">
              <w:rPr>
                <w:sz w:val="20"/>
                <w:szCs w:val="20"/>
              </w:rPr>
              <w:t>43,71</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 piecowe</w:t>
            </w:r>
          </w:p>
        </w:tc>
        <w:tc>
          <w:tcPr>
            <w:tcW w:w="2489" w:type="dxa"/>
          </w:tcPr>
          <w:p w:rsidR="00B37242" w:rsidRPr="007F69B9" w:rsidRDefault="00B37242" w:rsidP="007F69B9">
            <w:pPr>
              <w:spacing w:after="0" w:line="240" w:lineRule="auto"/>
              <w:jc w:val="center"/>
              <w:rPr>
                <w:sz w:val="20"/>
                <w:szCs w:val="20"/>
              </w:rPr>
            </w:pPr>
            <w:r w:rsidRPr="007F69B9">
              <w:rPr>
                <w:sz w:val="20"/>
                <w:szCs w:val="20"/>
              </w:rPr>
              <w:t>164</w:t>
            </w:r>
          </w:p>
        </w:tc>
        <w:tc>
          <w:tcPr>
            <w:tcW w:w="3071" w:type="dxa"/>
          </w:tcPr>
          <w:p w:rsidR="00B37242" w:rsidRPr="007F69B9" w:rsidRDefault="00B37242" w:rsidP="007F69B9">
            <w:pPr>
              <w:spacing w:after="0" w:line="240" w:lineRule="auto"/>
              <w:jc w:val="center"/>
              <w:rPr>
                <w:sz w:val="20"/>
                <w:szCs w:val="20"/>
              </w:rPr>
            </w:pPr>
            <w:r w:rsidRPr="007F69B9">
              <w:rPr>
                <w:sz w:val="20"/>
                <w:szCs w:val="20"/>
              </w:rPr>
              <w:t>49,1</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Instalacja elektryczna</w:t>
            </w:r>
          </w:p>
        </w:tc>
        <w:tc>
          <w:tcPr>
            <w:tcW w:w="2489" w:type="dxa"/>
          </w:tcPr>
          <w:p w:rsidR="00B37242" w:rsidRPr="007F69B9" w:rsidRDefault="00B37242" w:rsidP="007F69B9">
            <w:pPr>
              <w:spacing w:after="0" w:line="240" w:lineRule="auto"/>
              <w:jc w:val="center"/>
              <w:rPr>
                <w:sz w:val="20"/>
                <w:szCs w:val="20"/>
              </w:rPr>
            </w:pPr>
            <w:r w:rsidRPr="007F69B9">
              <w:rPr>
                <w:sz w:val="20"/>
                <w:szCs w:val="20"/>
              </w:rPr>
              <w:t>334</w:t>
            </w:r>
          </w:p>
        </w:tc>
        <w:tc>
          <w:tcPr>
            <w:tcW w:w="3071" w:type="dxa"/>
          </w:tcPr>
          <w:p w:rsidR="00B37242" w:rsidRPr="007F69B9" w:rsidRDefault="00B37242" w:rsidP="007F69B9">
            <w:pPr>
              <w:spacing w:after="0" w:line="240" w:lineRule="auto"/>
              <w:jc w:val="center"/>
              <w:rPr>
                <w:sz w:val="20"/>
                <w:szCs w:val="20"/>
              </w:rPr>
            </w:pPr>
            <w:r w:rsidRPr="007F69B9">
              <w:rPr>
                <w:sz w:val="20"/>
                <w:szCs w:val="20"/>
              </w:rPr>
              <w:t>100</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Instalacja wodociągowa i kanalizacyjna</w:t>
            </w:r>
          </w:p>
        </w:tc>
        <w:tc>
          <w:tcPr>
            <w:tcW w:w="2489" w:type="dxa"/>
          </w:tcPr>
          <w:p w:rsidR="00B37242" w:rsidRPr="007F69B9" w:rsidRDefault="00B37242" w:rsidP="007F69B9">
            <w:pPr>
              <w:spacing w:after="0" w:line="240" w:lineRule="auto"/>
              <w:jc w:val="center"/>
              <w:rPr>
                <w:sz w:val="20"/>
                <w:szCs w:val="20"/>
              </w:rPr>
            </w:pPr>
            <w:r w:rsidRPr="007F69B9">
              <w:rPr>
                <w:sz w:val="20"/>
                <w:szCs w:val="20"/>
              </w:rPr>
              <w:t>334</w:t>
            </w:r>
          </w:p>
        </w:tc>
        <w:tc>
          <w:tcPr>
            <w:tcW w:w="3071" w:type="dxa"/>
          </w:tcPr>
          <w:p w:rsidR="00B37242" w:rsidRPr="007F69B9" w:rsidRDefault="00B37242" w:rsidP="007F69B9">
            <w:pPr>
              <w:spacing w:after="0" w:line="240" w:lineRule="auto"/>
              <w:jc w:val="center"/>
              <w:rPr>
                <w:sz w:val="20"/>
                <w:szCs w:val="20"/>
              </w:rPr>
            </w:pPr>
            <w:r w:rsidRPr="007F69B9">
              <w:rPr>
                <w:sz w:val="20"/>
                <w:szCs w:val="20"/>
              </w:rPr>
              <w:t>100</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Instalacja gazowa</w:t>
            </w:r>
          </w:p>
        </w:tc>
        <w:tc>
          <w:tcPr>
            <w:tcW w:w="2489" w:type="dxa"/>
          </w:tcPr>
          <w:p w:rsidR="00B37242" w:rsidRPr="007F69B9" w:rsidRDefault="00B37242" w:rsidP="007F69B9">
            <w:pPr>
              <w:spacing w:after="0" w:line="240" w:lineRule="auto"/>
              <w:jc w:val="center"/>
              <w:rPr>
                <w:sz w:val="20"/>
                <w:szCs w:val="20"/>
              </w:rPr>
            </w:pPr>
            <w:r w:rsidRPr="007F69B9">
              <w:rPr>
                <w:sz w:val="20"/>
                <w:szCs w:val="20"/>
              </w:rPr>
              <w:t>326</w:t>
            </w:r>
          </w:p>
        </w:tc>
        <w:tc>
          <w:tcPr>
            <w:tcW w:w="3071" w:type="dxa"/>
          </w:tcPr>
          <w:p w:rsidR="00B37242" w:rsidRPr="007F69B9" w:rsidRDefault="00B37242" w:rsidP="007F69B9">
            <w:pPr>
              <w:spacing w:after="0" w:line="240" w:lineRule="auto"/>
              <w:jc w:val="center"/>
              <w:rPr>
                <w:sz w:val="20"/>
                <w:szCs w:val="20"/>
              </w:rPr>
            </w:pPr>
            <w:r w:rsidRPr="007F69B9">
              <w:rPr>
                <w:sz w:val="20"/>
                <w:szCs w:val="20"/>
              </w:rPr>
              <w:t>97,6</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Centralnie dostarczana ciepła woda</w:t>
            </w:r>
          </w:p>
        </w:tc>
        <w:tc>
          <w:tcPr>
            <w:tcW w:w="2489" w:type="dxa"/>
          </w:tcPr>
          <w:p w:rsidR="00B37242" w:rsidRPr="007F69B9" w:rsidRDefault="00B37242" w:rsidP="007F69B9">
            <w:pPr>
              <w:spacing w:after="0" w:line="240" w:lineRule="auto"/>
              <w:jc w:val="center"/>
              <w:rPr>
                <w:sz w:val="20"/>
                <w:szCs w:val="20"/>
              </w:rPr>
            </w:pPr>
            <w:r w:rsidRPr="007F69B9">
              <w:rPr>
                <w:sz w:val="20"/>
                <w:szCs w:val="20"/>
              </w:rPr>
              <w:t>0</w:t>
            </w:r>
          </w:p>
        </w:tc>
        <w:tc>
          <w:tcPr>
            <w:tcW w:w="3071" w:type="dxa"/>
          </w:tcPr>
          <w:p w:rsidR="00B37242" w:rsidRPr="007F69B9" w:rsidRDefault="00B37242" w:rsidP="007F69B9">
            <w:pPr>
              <w:spacing w:after="0" w:line="240" w:lineRule="auto"/>
              <w:jc w:val="center"/>
              <w:rPr>
                <w:sz w:val="20"/>
                <w:szCs w:val="20"/>
              </w:rPr>
            </w:pPr>
            <w:r w:rsidRPr="007F69B9">
              <w:rPr>
                <w:sz w:val="20"/>
                <w:szCs w:val="20"/>
              </w:rPr>
              <w:t>0</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Lokale z łazienka i w.c.</w:t>
            </w:r>
          </w:p>
        </w:tc>
        <w:tc>
          <w:tcPr>
            <w:tcW w:w="2489" w:type="dxa"/>
          </w:tcPr>
          <w:p w:rsidR="00B37242" w:rsidRPr="007F69B9" w:rsidRDefault="00B37242" w:rsidP="007F69B9">
            <w:pPr>
              <w:spacing w:after="0" w:line="240" w:lineRule="auto"/>
              <w:jc w:val="center"/>
              <w:rPr>
                <w:sz w:val="20"/>
                <w:szCs w:val="20"/>
              </w:rPr>
            </w:pPr>
            <w:r w:rsidRPr="007F69B9">
              <w:rPr>
                <w:sz w:val="20"/>
                <w:szCs w:val="20"/>
              </w:rPr>
              <w:t>318</w:t>
            </w:r>
          </w:p>
        </w:tc>
        <w:tc>
          <w:tcPr>
            <w:tcW w:w="3071" w:type="dxa"/>
          </w:tcPr>
          <w:p w:rsidR="00B37242" w:rsidRPr="007F69B9" w:rsidRDefault="00B37242" w:rsidP="007F69B9">
            <w:pPr>
              <w:spacing w:after="0" w:line="240" w:lineRule="auto"/>
              <w:jc w:val="center"/>
              <w:rPr>
                <w:sz w:val="20"/>
                <w:szCs w:val="20"/>
              </w:rPr>
            </w:pPr>
            <w:r w:rsidRPr="007F69B9">
              <w:rPr>
                <w:sz w:val="20"/>
                <w:szCs w:val="20"/>
              </w:rPr>
              <w:t>95,21</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Lokale z w.c. bez łazienki</w:t>
            </w:r>
          </w:p>
        </w:tc>
        <w:tc>
          <w:tcPr>
            <w:tcW w:w="2489" w:type="dxa"/>
          </w:tcPr>
          <w:p w:rsidR="00B37242" w:rsidRPr="007F69B9" w:rsidRDefault="00B37242" w:rsidP="007F69B9">
            <w:pPr>
              <w:spacing w:after="0" w:line="240" w:lineRule="auto"/>
              <w:jc w:val="center"/>
              <w:rPr>
                <w:sz w:val="20"/>
                <w:szCs w:val="20"/>
              </w:rPr>
            </w:pPr>
            <w:r w:rsidRPr="007F69B9">
              <w:rPr>
                <w:sz w:val="20"/>
                <w:szCs w:val="20"/>
              </w:rPr>
              <w:t>300</w:t>
            </w:r>
          </w:p>
        </w:tc>
        <w:tc>
          <w:tcPr>
            <w:tcW w:w="3071" w:type="dxa"/>
          </w:tcPr>
          <w:p w:rsidR="00B37242" w:rsidRPr="007F69B9" w:rsidRDefault="00B37242" w:rsidP="007F69B9">
            <w:pPr>
              <w:spacing w:after="0" w:line="240" w:lineRule="auto"/>
              <w:jc w:val="center"/>
              <w:rPr>
                <w:sz w:val="20"/>
                <w:szCs w:val="20"/>
              </w:rPr>
            </w:pPr>
            <w:r w:rsidRPr="007F69B9">
              <w:rPr>
                <w:sz w:val="20"/>
                <w:szCs w:val="20"/>
              </w:rPr>
              <w:t>89,82</w:t>
            </w:r>
          </w:p>
        </w:tc>
      </w:tr>
      <w:tr w:rsidR="00B37242" w:rsidRPr="007F69B9">
        <w:tc>
          <w:tcPr>
            <w:tcW w:w="3652" w:type="dxa"/>
          </w:tcPr>
          <w:p w:rsidR="00B37242" w:rsidRPr="007F69B9" w:rsidRDefault="00B37242" w:rsidP="007F69B9">
            <w:pPr>
              <w:spacing w:after="0" w:line="240" w:lineRule="auto"/>
              <w:rPr>
                <w:sz w:val="20"/>
                <w:szCs w:val="20"/>
              </w:rPr>
            </w:pPr>
            <w:r w:rsidRPr="007F69B9">
              <w:rPr>
                <w:sz w:val="20"/>
                <w:szCs w:val="20"/>
              </w:rPr>
              <w:t>Lokale bez urządzeń</w:t>
            </w:r>
          </w:p>
        </w:tc>
        <w:tc>
          <w:tcPr>
            <w:tcW w:w="2489" w:type="dxa"/>
          </w:tcPr>
          <w:p w:rsidR="00B37242" w:rsidRPr="007F69B9" w:rsidRDefault="00B37242" w:rsidP="007F69B9">
            <w:pPr>
              <w:spacing w:after="0" w:line="240" w:lineRule="auto"/>
              <w:jc w:val="center"/>
              <w:rPr>
                <w:sz w:val="20"/>
                <w:szCs w:val="20"/>
              </w:rPr>
            </w:pPr>
            <w:r w:rsidRPr="007F69B9">
              <w:rPr>
                <w:sz w:val="20"/>
                <w:szCs w:val="20"/>
              </w:rPr>
              <w:t>0</w:t>
            </w:r>
          </w:p>
        </w:tc>
        <w:tc>
          <w:tcPr>
            <w:tcW w:w="3071" w:type="dxa"/>
          </w:tcPr>
          <w:p w:rsidR="00B37242" w:rsidRPr="007F69B9" w:rsidRDefault="00B37242" w:rsidP="007F69B9">
            <w:pPr>
              <w:spacing w:after="0" w:line="240" w:lineRule="auto"/>
              <w:jc w:val="center"/>
              <w:rPr>
                <w:sz w:val="20"/>
                <w:szCs w:val="20"/>
              </w:rPr>
            </w:pPr>
            <w:r w:rsidRPr="007F69B9">
              <w:rPr>
                <w:sz w:val="20"/>
                <w:szCs w:val="20"/>
              </w:rPr>
              <w:t>0</w:t>
            </w:r>
          </w:p>
        </w:tc>
      </w:tr>
    </w:tbl>
    <w:p w:rsidR="00B37242" w:rsidRPr="006F4852" w:rsidRDefault="00B37242" w:rsidP="00662112">
      <w:pPr>
        <w:jc w:val="center"/>
        <w:rPr>
          <w:i/>
          <w:iCs/>
          <w:sz w:val="18"/>
          <w:szCs w:val="18"/>
        </w:rPr>
      </w:pPr>
      <w:r w:rsidRPr="006F4852">
        <w:rPr>
          <w:i/>
          <w:iCs/>
          <w:sz w:val="18"/>
          <w:szCs w:val="18"/>
        </w:rPr>
        <w:t>Źródło: Wieloletni program gospodarowania mieszkaniowym zasobem Gminy Chocianów na lata 2010-2014 (projekt)</w:t>
      </w:r>
    </w:p>
    <w:p w:rsidR="00B37242" w:rsidRPr="006F4852" w:rsidRDefault="00B37242" w:rsidP="00EC4379">
      <w:pPr>
        <w:pStyle w:val="Caption"/>
        <w:keepNext/>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11</w:t>
      </w:r>
      <w:r w:rsidRPr="006F4852">
        <w:rPr>
          <w:rFonts w:ascii="Calibri" w:hAnsi="Calibri" w:cs="Calibri"/>
        </w:rPr>
        <w:fldChar w:fldCharType="end"/>
      </w:r>
      <w:r w:rsidRPr="006F4852">
        <w:rPr>
          <w:rFonts w:ascii="Calibri" w:hAnsi="Calibri" w:cs="Calibri"/>
        </w:rPr>
        <w:t xml:space="preserve">. Stan techniczny mieszkaniowego zasobu Gminy Chocianów – rok 2009 </w:t>
      </w:r>
    </w:p>
    <w:tbl>
      <w:tblPr>
        <w:tblW w:w="91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3827"/>
        <w:gridCol w:w="1842"/>
        <w:gridCol w:w="1843"/>
      </w:tblGrid>
      <w:tr w:rsidR="00B37242" w:rsidRPr="007F69B9">
        <w:tc>
          <w:tcPr>
            <w:tcW w:w="1668"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Stan techniczny</w:t>
            </w:r>
          </w:p>
        </w:tc>
        <w:tc>
          <w:tcPr>
            <w:tcW w:w="3827"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 xml:space="preserve">Opis </w:t>
            </w:r>
          </w:p>
        </w:tc>
        <w:tc>
          <w:tcPr>
            <w:tcW w:w="1842"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 xml:space="preserve">Liczba lokali </w:t>
            </w:r>
          </w:p>
        </w:tc>
        <w:tc>
          <w:tcPr>
            <w:tcW w:w="1843" w:type="dxa"/>
            <w:shd w:val="clear" w:color="auto" w:fill="1F497D"/>
          </w:tcPr>
          <w:p w:rsidR="00B37242" w:rsidRPr="007F69B9" w:rsidRDefault="00B37242" w:rsidP="007F69B9">
            <w:pPr>
              <w:spacing w:after="0" w:line="240" w:lineRule="auto"/>
              <w:jc w:val="center"/>
              <w:rPr>
                <w:b/>
                <w:bCs/>
                <w:color w:val="FFFFFF"/>
                <w:sz w:val="20"/>
                <w:szCs w:val="20"/>
              </w:rPr>
            </w:pPr>
            <w:r w:rsidRPr="007F69B9">
              <w:rPr>
                <w:b/>
                <w:bCs/>
                <w:color w:val="FFFFFF"/>
                <w:sz w:val="20"/>
                <w:szCs w:val="20"/>
              </w:rPr>
              <w:t xml:space="preserve">Udział % w całości </w:t>
            </w:r>
          </w:p>
        </w:tc>
      </w:tr>
      <w:tr w:rsidR="00B37242" w:rsidRPr="007F69B9">
        <w:tc>
          <w:tcPr>
            <w:tcW w:w="1668" w:type="dxa"/>
          </w:tcPr>
          <w:p w:rsidR="00B37242" w:rsidRPr="007F69B9" w:rsidRDefault="00B37242" w:rsidP="007F69B9">
            <w:pPr>
              <w:spacing w:after="0" w:line="240" w:lineRule="auto"/>
              <w:rPr>
                <w:sz w:val="20"/>
                <w:szCs w:val="20"/>
              </w:rPr>
            </w:pPr>
            <w:r w:rsidRPr="007F69B9">
              <w:rPr>
                <w:sz w:val="20"/>
                <w:szCs w:val="20"/>
              </w:rPr>
              <w:t>Bardzo dobry</w:t>
            </w:r>
          </w:p>
        </w:tc>
        <w:tc>
          <w:tcPr>
            <w:tcW w:w="3827" w:type="dxa"/>
          </w:tcPr>
          <w:p w:rsidR="00B37242" w:rsidRPr="007F69B9" w:rsidRDefault="00B37242" w:rsidP="007F69B9">
            <w:pPr>
              <w:spacing w:after="0" w:line="240" w:lineRule="auto"/>
              <w:jc w:val="center"/>
              <w:rPr>
                <w:sz w:val="20"/>
                <w:szCs w:val="20"/>
              </w:rPr>
            </w:pPr>
            <w:r w:rsidRPr="007F69B9">
              <w:rPr>
                <w:sz w:val="20"/>
                <w:szCs w:val="20"/>
              </w:rPr>
              <w:t>Lokale wyposażone we wszystkie media w budynkach nowych (do 20 lat) lub po remoncie kapitalnym</w:t>
            </w:r>
          </w:p>
        </w:tc>
        <w:tc>
          <w:tcPr>
            <w:tcW w:w="1842" w:type="dxa"/>
          </w:tcPr>
          <w:p w:rsidR="00B37242" w:rsidRPr="007F69B9" w:rsidRDefault="00B37242" w:rsidP="007F69B9">
            <w:pPr>
              <w:spacing w:after="0" w:line="240" w:lineRule="auto"/>
              <w:jc w:val="center"/>
              <w:rPr>
                <w:sz w:val="20"/>
                <w:szCs w:val="20"/>
              </w:rPr>
            </w:pPr>
            <w:r w:rsidRPr="007F69B9">
              <w:rPr>
                <w:sz w:val="20"/>
                <w:szCs w:val="20"/>
              </w:rPr>
              <w:t>85</w:t>
            </w:r>
          </w:p>
        </w:tc>
        <w:tc>
          <w:tcPr>
            <w:tcW w:w="1843" w:type="dxa"/>
          </w:tcPr>
          <w:p w:rsidR="00B37242" w:rsidRPr="007F69B9" w:rsidRDefault="00B37242" w:rsidP="007F69B9">
            <w:pPr>
              <w:spacing w:after="0" w:line="240" w:lineRule="auto"/>
              <w:jc w:val="center"/>
              <w:rPr>
                <w:sz w:val="20"/>
                <w:szCs w:val="20"/>
              </w:rPr>
            </w:pPr>
            <w:r w:rsidRPr="007F69B9">
              <w:rPr>
                <w:sz w:val="20"/>
                <w:szCs w:val="20"/>
              </w:rPr>
              <w:t>26</w:t>
            </w:r>
          </w:p>
        </w:tc>
      </w:tr>
      <w:tr w:rsidR="00B37242" w:rsidRPr="007F69B9">
        <w:tc>
          <w:tcPr>
            <w:tcW w:w="1668" w:type="dxa"/>
          </w:tcPr>
          <w:p w:rsidR="00B37242" w:rsidRPr="007F69B9" w:rsidRDefault="00B37242" w:rsidP="007F69B9">
            <w:pPr>
              <w:spacing w:after="0" w:line="240" w:lineRule="auto"/>
              <w:rPr>
                <w:sz w:val="20"/>
                <w:szCs w:val="20"/>
              </w:rPr>
            </w:pPr>
            <w:r w:rsidRPr="007F69B9">
              <w:rPr>
                <w:sz w:val="20"/>
                <w:szCs w:val="20"/>
              </w:rPr>
              <w:t>Dobry</w:t>
            </w:r>
          </w:p>
        </w:tc>
        <w:tc>
          <w:tcPr>
            <w:tcW w:w="3827" w:type="dxa"/>
          </w:tcPr>
          <w:p w:rsidR="00B37242" w:rsidRPr="007F69B9" w:rsidRDefault="00B37242" w:rsidP="007F69B9">
            <w:pPr>
              <w:spacing w:after="0" w:line="240" w:lineRule="auto"/>
              <w:jc w:val="center"/>
              <w:rPr>
                <w:sz w:val="20"/>
                <w:szCs w:val="20"/>
              </w:rPr>
            </w:pPr>
            <w:r w:rsidRPr="007F69B9">
              <w:rPr>
                <w:sz w:val="20"/>
                <w:szCs w:val="20"/>
              </w:rPr>
              <w:t xml:space="preserve">Lokale wyposażone we wszystkie media w budynkach wymagających jedynie drobnych napraw </w:t>
            </w:r>
          </w:p>
        </w:tc>
        <w:tc>
          <w:tcPr>
            <w:tcW w:w="1842" w:type="dxa"/>
          </w:tcPr>
          <w:p w:rsidR="00B37242" w:rsidRPr="007F69B9" w:rsidRDefault="00B37242" w:rsidP="007F69B9">
            <w:pPr>
              <w:spacing w:after="0" w:line="240" w:lineRule="auto"/>
              <w:jc w:val="center"/>
              <w:rPr>
                <w:sz w:val="20"/>
                <w:szCs w:val="20"/>
              </w:rPr>
            </w:pPr>
            <w:r w:rsidRPr="007F69B9">
              <w:rPr>
                <w:sz w:val="20"/>
                <w:szCs w:val="20"/>
              </w:rPr>
              <w:t>164</w:t>
            </w:r>
          </w:p>
        </w:tc>
        <w:tc>
          <w:tcPr>
            <w:tcW w:w="1843" w:type="dxa"/>
          </w:tcPr>
          <w:p w:rsidR="00B37242" w:rsidRPr="007F69B9" w:rsidRDefault="00B37242" w:rsidP="007F69B9">
            <w:pPr>
              <w:spacing w:after="0" w:line="240" w:lineRule="auto"/>
              <w:jc w:val="center"/>
              <w:rPr>
                <w:sz w:val="20"/>
                <w:szCs w:val="20"/>
              </w:rPr>
            </w:pPr>
            <w:r w:rsidRPr="007F69B9">
              <w:rPr>
                <w:sz w:val="20"/>
                <w:szCs w:val="20"/>
              </w:rPr>
              <w:t>49</w:t>
            </w:r>
          </w:p>
        </w:tc>
      </w:tr>
      <w:tr w:rsidR="00B37242" w:rsidRPr="007F69B9">
        <w:tc>
          <w:tcPr>
            <w:tcW w:w="1668" w:type="dxa"/>
          </w:tcPr>
          <w:p w:rsidR="00B37242" w:rsidRPr="007F69B9" w:rsidRDefault="00B37242" w:rsidP="007F69B9">
            <w:pPr>
              <w:spacing w:after="0" w:line="240" w:lineRule="auto"/>
              <w:rPr>
                <w:sz w:val="20"/>
                <w:szCs w:val="20"/>
              </w:rPr>
            </w:pPr>
            <w:r w:rsidRPr="007F69B9">
              <w:rPr>
                <w:sz w:val="20"/>
                <w:szCs w:val="20"/>
              </w:rPr>
              <w:t xml:space="preserve">Średni </w:t>
            </w:r>
          </w:p>
        </w:tc>
        <w:tc>
          <w:tcPr>
            <w:tcW w:w="3827" w:type="dxa"/>
          </w:tcPr>
          <w:p w:rsidR="00B37242" w:rsidRPr="007F69B9" w:rsidRDefault="00B37242" w:rsidP="007F69B9">
            <w:pPr>
              <w:spacing w:after="0" w:line="240" w:lineRule="auto"/>
              <w:jc w:val="center"/>
              <w:rPr>
                <w:sz w:val="20"/>
                <w:szCs w:val="20"/>
              </w:rPr>
            </w:pPr>
            <w:r w:rsidRPr="007F69B9">
              <w:rPr>
                <w:sz w:val="20"/>
                <w:szCs w:val="20"/>
              </w:rPr>
              <w:t>Lokale wyposażone we wszystkie media w budynkach wymagających napraw (remontów) poszczególnych elementów w okresie najbliższych 10 lat</w:t>
            </w:r>
          </w:p>
        </w:tc>
        <w:tc>
          <w:tcPr>
            <w:tcW w:w="1842" w:type="dxa"/>
          </w:tcPr>
          <w:p w:rsidR="00B37242" w:rsidRPr="007F69B9" w:rsidRDefault="00B37242" w:rsidP="007F69B9">
            <w:pPr>
              <w:spacing w:after="0" w:line="240" w:lineRule="auto"/>
              <w:jc w:val="center"/>
              <w:rPr>
                <w:sz w:val="20"/>
                <w:szCs w:val="20"/>
              </w:rPr>
            </w:pPr>
            <w:r w:rsidRPr="007F69B9">
              <w:rPr>
                <w:sz w:val="20"/>
                <w:szCs w:val="20"/>
              </w:rPr>
              <w:t>85</w:t>
            </w:r>
          </w:p>
        </w:tc>
        <w:tc>
          <w:tcPr>
            <w:tcW w:w="1843" w:type="dxa"/>
          </w:tcPr>
          <w:p w:rsidR="00B37242" w:rsidRPr="007F69B9" w:rsidRDefault="00B37242" w:rsidP="007F69B9">
            <w:pPr>
              <w:spacing w:after="0" w:line="240" w:lineRule="auto"/>
              <w:jc w:val="center"/>
              <w:rPr>
                <w:sz w:val="20"/>
                <w:szCs w:val="20"/>
              </w:rPr>
            </w:pPr>
            <w:r w:rsidRPr="007F69B9">
              <w:rPr>
                <w:sz w:val="20"/>
                <w:szCs w:val="20"/>
              </w:rPr>
              <w:t>25</w:t>
            </w:r>
          </w:p>
        </w:tc>
      </w:tr>
      <w:tr w:rsidR="00B37242" w:rsidRPr="007F69B9">
        <w:tc>
          <w:tcPr>
            <w:tcW w:w="1668" w:type="dxa"/>
          </w:tcPr>
          <w:p w:rsidR="00B37242" w:rsidRPr="007F69B9" w:rsidRDefault="00B37242" w:rsidP="007F69B9">
            <w:pPr>
              <w:spacing w:after="0" w:line="240" w:lineRule="auto"/>
              <w:rPr>
                <w:sz w:val="20"/>
                <w:szCs w:val="20"/>
              </w:rPr>
            </w:pPr>
            <w:r w:rsidRPr="007F69B9">
              <w:rPr>
                <w:sz w:val="20"/>
                <w:szCs w:val="20"/>
              </w:rPr>
              <w:t xml:space="preserve">Zły </w:t>
            </w:r>
          </w:p>
        </w:tc>
        <w:tc>
          <w:tcPr>
            <w:tcW w:w="3827" w:type="dxa"/>
          </w:tcPr>
          <w:p w:rsidR="00B37242" w:rsidRPr="007F69B9" w:rsidRDefault="00B37242" w:rsidP="007F69B9">
            <w:pPr>
              <w:spacing w:after="0" w:line="240" w:lineRule="auto"/>
              <w:jc w:val="center"/>
              <w:rPr>
                <w:sz w:val="20"/>
                <w:szCs w:val="20"/>
              </w:rPr>
            </w:pPr>
            <w:r w:rsidRPr="007F69B9">
              <w:rPr>
                <w:sz w:val="20"/>
                <w:szCs w:val="20"/>
              </w:rPr>
              <w:t xml:space="preserve">Lokale bez łazienek i w.c. usytuowane w budynkach wymagających kapitalnego remontu i modernizacji </w:t>
            </w:r>
          </w:p>
        </w:tc>
        <w:tc>
          <w:tcPr>
            <w:tcW w:w="1842" w:type="dxa"/>
          </w:tcPr>
          <w:p w:rsidR="00B37242" w:rsidRPr="007F69B9" w:rsidRDefault="00B37242" w:rsidP="007F69B9">
            <w:pPr>
              <w:spacing w:after="0" w:line="240" w:lineRule="auto"/>
              <w:jc w:val="center"/>
              <w:rPr>
                <w:sz w:val="20"/>
                <w:szCs w:val="20"/>
              </w:rPr>
            </w:pPr>
            <w:r w:rsidRPr="007F69B9">
              <w:rPr>
                <w:sz w:val="20"/>
                <w:szCs w:val="20"/>
              </w:rPr>
              <w:t>0</w:t>
            </w:r>
          </w:p>
        </w:tc>
        <w:tc>
          <w:tcPr>
            <w:tcW w:w="1843" w:type="dxa"/>
          </w:tcPr>
          <w:p w:rsidR="00B37242" w:rsidRPr="007F69B9" w:rsidRDefault="00B37242" w:rsidP="007F69B9">
            <w:pPr>
              <w:spacing w:after="0" w:line="240" w:lineRule="auto"/>
              <w:jc w:val="center"/>
              <w:rPr>
                <w:sz w:val="20"/>
                <w:szCs w:val="20"/>
              </w:rPr>
            </w:pPr>
            <w:r w:rsidRPr="007F69B9">
              <w:rPr>
                <w:sz w:val="20"/>
                <w:szCs w:val="20"/>
              </w:rPr>
              <w:t>0</w:t>
            </w:r>
          </w:p>
        </w:tc>
      </w:tr>
    </w:tbl>
    <w:p w:rsidR="00B37242" w:rsidRPr="006F4852" w:rsidRDefault="00B37242" w:rsidP="00EC4379">
      <w:pPr>
        <w:jc w:val="center"/>
        <w:rPr>
          <w:i/>
          <w:iCs/>
          <w:sz w:val="18"/>
          <w:szCs w:val="18"/>
        </w:rPr>
      </w:pPr>
      <w:r w:rsidRPr="006F4852">
        <w:rPr>
          <w:i/>
          <w:iCs/>
          <w:sz w:val="18"/>
          <w:szCs w:val="18"/>
        </w:rPr>
        <w:t>Źródło: Wieloletni program gospodarowania mieszkaniowym zasobem Gminy Chocianów na lata 2010-2014 (projekt)</w:t>
      </w:r>
    </w:p>
    <w:p w:rsidR="00B37242" w:rsidRPr="006F4852" w:rsidRDefault="00B37242" w:rsidP="007536FC">
      <w:pPr>
        <w:pStyle w:val="ListParagraph"/>
        <w:spacing w:before="120" w:after="0" w:line="360" w:lineRule="auto"/>
        <w:ind w:left="0"/>
        <w:jc w:val="both"/>
      </w:pPr>
      <w:r w:rsidRPr="006F4852">
        <w:t xml:space="preserve">Istnieje silna potrzeba podejmowania przez Gminę Chocianów remontów i modernizacji wskazanych powyżej budynków w stanie dobrym i średnim, z uwzględnieniem prac termomodernizacyjnych i działań proekologicznych (nowoczesne ogrzewanie, instalacje sanitarne). Taki stan rzeczy wymaga znacznych nakładów finansowych, co powoduje że prace modernizacyjne zasobu mieszkaniowego muszą być rozkładane w czasie. </w:t>
      </w:r>
    </w:p>
    <w:p w:rsidR="00B37242" w:rsidRPr="006F4852" w:rsidRDefault="00B37242" w:rsidP="007536FC">
      <w:pPr>
        <w:pStyle w:val="ListParagraph"/>
        <w:spacing w:before="120" w:after="0" w:line="360" w:lineRule="auto"/>
        <w:ind w:left="0"/>
        <w:jc w:val="both"/>
      </w:pPr>
    </w:p>
    <w:p w:rsidR="00B37242" w:rsidRPr="006F4852" w:rsidRDefault="00B37242">
      <w:pPr>
        <w:rPr>
          <w:b/>
          <w:bCs/>
          <w:color w:val="1F497D"/>
          <w:sz w:val="28"/>
          <w:szCs w:val="28"/>
        </w:rPr>
      </w:pPr>
    </w:p>
    <w:p w:rsidR="00B37242" w:rsidRPr="006F4852" w:rsidRDefault="00B37242">
      <w:pPr>
        <w:rPr>
          <w:b/>
          <w:bCs/>
          <w:color w:val="1F497D"/>
          <w:sz w:val="28"/>
          <w:szCs w:val="28"/>
        </w:rPr>
      </w:pPr>
      <w:r w:rsidRPr="006F4852">
        <w:rPr>
          <w:color w:val="1F497D"/>
        </w:rPr>
        <w:br w:type="page"/>
      </w:r>
    </w:p>
    <w:p w:rsidR="00B37242" w:rsidRPr="006F4852" w:rsidRDefault="00B37242" w:rsidP="00A36DF5">
      <w:pPr>
        <w:pStyle w:val="Heading1"/>
        <w:spacing w:before="120" w:line="360" w:lineRule="auto"/>
        <w:jc w:val="both"/>
        <w:rPr>
          <w:rFonts w:ascii="Calibri" w:hAnsi="Calibri" w:cs="Calibri"/>
          <w:color w:val="1F497D"/>
        </w:rPr>
      </w:pPr>
      <w:bookmarkStart w:id="48" w:name="_Toc262119832"/>
      <w:r w:rsidRPr="006F4852">
        <w:rPr>
          <w:rFonts w:ascii="Calibri" w:hAnsi="Calibri" w:cs="Calibri"/>
          <w:color w:val="1F497D"/>
        </w:rPr>
        <w:t>II. Wyznaczanie obszaru wsparcia</w:t>
      </w:r>
      <w:bookmarkEnd w:id="47"/>
      <w:bookmarkEnd w:id="48"/>
      <w:r w:rsidRPr="006F4852">
        <w:rPr>
          <w:rFonts w:ascii="Calibri" w:hAnsi="Calibri" w:cs="Calibri"/>
          <w:color w:val="1F497D"/>
        </w:rPr>
        <w:t xml:space="preserve"> </w:t>
      </w:r>
    </w:p>
    <w:p w:rsidR="00B37242" w:rsidRPr="006F4852" w:rsidRDefault="00B37242" w:rsidP="00A36DF5">
      <w:pPr>
        <w:pStyle w:val="Heading2"/>
        <w:spacing w:before="120" w:after="0" w:line="360" w:lineRule="auto"/>
        <w:jc w:val="both"/>
        <w:rPr>
          <w:rFonts w:ascii="Calibri" w:hAnsi="Calibri" w:cs="Calibri"/>
          <w:i w:val="0"/>
          <w:iCs w:val="0"/>
          <w:color w:val="1F497D"/>
          <w:sz w:val="24"/>
          <w:szCs w:val="24"/>
        </w:rPr>
      </w:pPr>
      <w:bookmarkStart w:id="49" w:name="_Toc255895775"/>
      <w:bookmarkStart w:id="50" w:name="_Toc256761807"/>
      <w:bookmarkStart w:id="51" w:name="_Toc262119833"/>
      <w:r w:rsidRPr="00A36DF5">
        <w:rPr>
          <w:rFonts w:ascii="Calibri" w:hAnsi="Calibri" w:cs="Calibri"/>
          <w:i w:val="0"/>
          <w:iCs w:val="0"/>
          <w:color w:val="1F497D"/>
          <w:sz w:val="24"/>
          <w:szCs w:val="24"/>
        </w:rPr>
        <w:t>2.1. Uspołecznienie procesu opracowywania Lokalnego Programu Rewitalizacji</w:t>
      </w:r>
      <w:bookmarkEnd w:id="49"/>
      <w:bookmarkEnd w:id="50"/>
      <w:bookmarkEnd w:id="51"/>
      <w:r w:rsidRPr="006F4852">
        <w:rPr>
          <w:rFonts w:ascii="Calibri" w:hAnsi="Calibri" w:cs="Calibri"/>
          <w:i w:val="0"/>
          <w:iCs w:val="0"/>
          <w:color w:val="1F497D"/>
          <w:sz w:val="24"/>
          <w:szCs w:val="24"/>
        </w:rPr>
        <w:t xml:space="preserve"> </w:t>
      </w:r>
    </w:p>
    <w:p w:rsidR="00B37242" w:rsidRDefault="00B37242" w:rsidP="00A36DF5">
      <w:pPr>
        <w:spacing w:before="120" w:after="0" w:line="360" w:lineRule="auto"/>
        <w:jc w:val="both"/>
      </w:pPr>
      <w:bookmarkStart w:id="52" w:name="_Toc255895776"/>
      <w:bookmarkStart w:id="53" w:name="_Toc256761808"/>
      <w:r w:rsidRPr="004731A8">
        <w:t xml:space="preserve">Przygotowanie Lokalnego Programu Rewitalizacji Miasta </w:t>
      </w:r>
      <w:r>
        <w:t>Chocianów</w:t>
      </w:r>
      <w:r w:rsidRPr="004731A8">
        <w:t xml:space="preserve"> na lata 2010-2013 zostało</w:t>
      </w:r>
      <w:r>
        <w:t xml:space="preserve"> objęte oprócz prac diagnostyczno-analitycznych pracowników Urzędu Miasta i Gminy w Chocianowie również konsultacjami społecznymi. W Urzędzie odbywały się spotkania warsztatowo-konsultacyjne, których celem była diagnoza potrzeb mieszkańców miasta w zakresie podstawowej infrastruktury mieszkaniowej w mieście. W trakcie spotkań prezentowano obecnym uczestnikom zasady sporządzania LPR oraz warunki jakie muszą zostać spełnione by wyznaczony obszar kwalifikował się do otrzymania wsparcia. Na kolejnym etapie konsultacji i spotkań warsztatowych zaprezentowano ostatecznie wyselekcjonowany obszar kwalifikujący się do wsparcia. </w:t>
      </w:r>
    </w:p>
    <w:p w:rsidR="00B37242" w:rsidRDefault="00B37242" w:rsidP="00A36DF5">
      <w:pPr>
        <w:spacing w:before="120" w:after="0" w:line="360" w:lineRule="auto"/>
        <w:jc w:val="both"/>
      </w:pPr>
      <w:r>
        <w:t xml:space="preserve">Uchwalony przez Radę Miejską Chocianowa dokument Lokalnego Programu Rewitalizacji zostanie podany do publicznej wiadomości. Program zostanie zamieszczony w wersji elektronicznej na oficjalnej stronie internetowej Gminy Chocianów oraz będzie dostępny do wglądu w wersji papierowej w Urzędzie Miasta i Gminy w Chocianowie. Na stronie internetowej Gminy Chocianów oraz w prasie lokalnej zostanie również podana informacja odnośnie głównych założeń Programu, jego celach i przedsięwzięciu realizowanemu w ramach rewitalizacji. W ten sposób mieszkańcy będą mięli możliwość zapoznania się z dokumentem oraz zgłaszania swoich uwag. </w:t>
      </w:r>
    </w:p>
    <w:p w:rsidR="00B37242" w:rsidRPr="006F4852" w:rsidRDefault="00B37242" w:rsidP="00A36DF5">
      <w:pPr>
        <w:pStyle w:val="Heading2"/>
        <w:spacing w:before="120" w:after="0" w:line="360" w:lineRule="auto"/>
        <w:rPr>
          <w:rFonts w:ascii="Calibri" w:hAnsi="Calibri" w:cs="Calibri"/>
          <w:i w:val="0"/>
          <w:iCs w:val="0"/>
          <w:color w:val="1F497D"/>
          <w:sz w:val="24"/>
          <w:szCs w:val="24"/>
        </w:rPr>
      </w:pPr>
      <w:bookmarkStart w:id="54" w:name="_Toc262119834"/>
      <w:r w:rsidRPr="006F4852">
        <w:rPr>
          <w:rFonts w:ascii="Calibri" w:hAnsi="Calibri" w:cs="Calibri"/>
          <w:i w:val="0"/>
          <w:iCs w:val="0"/>
          <w:color w:val="1F497D"/>
          <w:sz w:val="24"/>
          <w:szCs w:val="24"/>
        </w:rPr>
        <w:t>2.2. Obszar wsparcia – główne założenia strategiczne</w:t>
      </w:r>
      <w:bookmarkEnd w:id="52"/>
      <w:bookmarkEnd w:id="53"/>
      <w:bookmarkEnd w:id="54"/>
      <w:r w:rsidRPr="006F4852">
        <w:rPr>
          <w:rFonts w:ascii="Calibri" w:hAnsi="Calibri" w:cs="Calibri"/>
          <w:i w:val="0"/>
          <w:iCs w:val="0"/>
          <w:color w:val="1F497D"/>
          <w:sz w:val="24"/>
          <w:szCs w:val="24"/>
        </w:rPr>
        <w:t xml:space="preserve"> </w:t>
      </w:r>
    </w:p>
    <w:p w:rsidR="00B37242" w:rsidRPr="006F4852" w:rsidRDefault="00B37242" w:rsidP="00A36DF5">
      <w:pPr>
        <w:pStyle w:val="Heading3"/>
        <w:spacing w:before="120" w:after="0" w:line="360" w:lineRule="auto"/>
        <w:jc w:val="both"/>
        <w:rPr>
          <w:rFonts w:ascii="Calibri" w:hAnsi="Calibri" w:cs="Calibri"/>
          <w:color w:val="1F497D"/>
          <w:sz w:val="22"/>
          <w:szCs w:val="22"/>
        </w:rPr>
      </w:pPr>
      <w:bookmarkStart w:id="55" w:name="_Toc255895777"/>
      <w:bookmarkStart w:id="56" w:name="_Toc256761809"/>
      <w:bookmarkStart w:id="57" w:name="_Toc262119835"/>
      <w:r w:rsidRPr="006F4852">
        <w:rPr>
          <w:rFonts w:ascii="Calibri" w:hAnsi="Calibri" w:cs="Calibri"/>
          <w:color w:val="1F497D"/>
          <w:sz w:val="22"/>
          <w:szCs w:val="22"/>
        </w:rPr>
        <w:t>2.2.1. Tereny poprzemysłowe i powojskowe</w:t>
      </w:r>
      <w:bookmarkEnd w:id="55"/>
      <w:bookmarkEnd w:id="56"/>
      <w:bookmarkEnd w:id="57"/>
      <w:r w:rsidRPr="006F4852">
        <w:rPr>
          <w:rFonts w:ascii="Calibri" w:hAnsi="Calibri" w:cs="Calibri"/>
          <w:color w:val="1F497D"/>
          <w:sz w:val="22"/>
          <w:szCs w:val="22"/>
        </w:rPr>
        <w:t xml:space="preserve"> </w:t>
      </w:r>
    </w:p>
    <w:p w:rsidR="00B37242" w:rsidRPr="006F4852" w:rsidRDefault="00B37242" w:rsidP="00A36DF5">
      <w:pPr>
        <w:autoSpaceDE w:val="0"/>
        <w:autoSpaceDN w:val="0"/>
        <w:adjustRightInd w:val="0"/>
        <w:spacing w:before="120" w:after="0" w:line="360" w:lineRule="auto"/>
        <w:jc w:val="both"/>
        <w:rPr>
          <w:rFonts w:eastAsia="TTE18BC878t00"/>
        </w:rPr>
      </w:pPr>
      <w:bookmarkStart w:id="58" w:name="_Toc255895778"/>
      <w:bookmarkStart w:id="59" w:name="_Toc256761810"/>
      <w:r w:rsidRPr="006F4852">
        <w:rPr>
          <w:rFonts w:eastAsia="TTE18BC878t00"/>
        </w:rPr>
        <w:t xml:space="preserve">Dokonano analizy miasta Chocianów pod względem występowania terenów poprzemysłowych i powojskowych. W dniu 10 lutego 1945 r. Chocianów został zdobyty przez oddziały radzieckiej 350 dywizji strzeleckiej.  Na terenie miasta zlokalizowany był obszar, w którym stacjonowała jednostka Armii Radzieckiej. Poza terenem zamkniętym znajdowały się 3 budynki wielorodzinne: w rejonie ulicy M.R. Żymierskiego (dwa budynki) oraz przy ul. Kolonialnej (1 budynek). Na terenie zamkniętym zlokalizowane były: 1 budynek wielorodzinny (tzw. „Leningrad”), szereg hal magazynowych, kino, kasyno itp. </w:t>
      </w:r>
    </w:p>
    <w:p w:rsidR="00B37242" w:rsidRDefault="00B37242" w:rsidP="002E724B">
      <w:pPr>
        <w:autoSpaceDE w:val="0"/>
        <w:autoSpaceDN w:val="0"/>
        <w:adjustRightInd w:val="0"/>
        <w:spacing w:before="120" w:after="0" w:line="360" w:lineRule="auto"/>
        <w:jc w:val="both"/>
        <w:rPr>
          <w:rFonts w:eastAsia="TTE18BC878t00"/>
        </w:rPr>
      </w:pPr>
      <w:r w:rsidRPr="006F4852">
        <w:rPr>
          <w:rFonts w:eastAsia="TTE18BC878t00"/>
        </w:rPr>
        <w:t xml:space="preserve">Budynki mieszkalne nadające się do użytku przekazane zostały do zasiedlenia w ramach remontu we własnym zakresie przez przyszłych najemców. Pozostałe budynki zostały sprzedane w drodze przetargu i obecnie są użytkowane jako hale produkcyjne bądź budynki mieszkalne z częściami usługowymi. W ten sposób zostały uporządkowane kwestie prawa własności terenów powojskowych. Podjęte działania spowodowały, że tereny te zostały zagospodarowane. </w:t>
      </w:r>
    </w:p>
    <w:p w:rsidR="00B37242" w:rsidRDefault="00B37242" w:rsidP="002E724B">
      <w:pPr>
        <w:autoSpaceDE w:val="0"/>
        <w:autoSpaceDN w:val="0"/>
        <w:adjustRightInd w:val="0"/>
        <w:spacing w:before="120" w:after="0" w:line="360" w:lineRule="auto"/>
        <w:jc w:val="both"/>
        <w:rPr>
          <w:rFonts w:eastAsia="TTE18BC878t00"/>
        </w:rPr>
      </w:pPr>
      <w:r>
        <w:rPr>
          <w:rFonts w:eastAsia="TTE18BC878t00"/>
        </w:rPr>
        <w:t xml:space="preserve">W przypadku obszaru powojskowego zlokalizowanego na obszarze wsparcia w ramach LPR podjęte zostaną działania rewitalizacyjne w budynku mieszkalnym przy ul. Żymierskiego 19 – budynek poradziecki zlokalizowany na obszarze, gdzie dawniej stacjonowały oddziały Armii Radzieckiej, a także w budynku przy ul Głogowskiej 22-22a – były budynek dla rodzin Wojska Polskiego. </w:t>
      </w:r>
    </w:p>
    <w:p w:rsidR="00B37242" w:rsidRPr="006F4852" w:rsidRDefault="00B37242" w:rsidP="00782833">
      <w:pPr>
        <w:pStyle w:val="Heading3"/>
        <w:spacing w:before="120" w:after="0" w:line="360" w:lineRule="auto"/>
        <w:jc w:val="both"/>
        <w:rPr>
          <w:rFonts w:ascii="Calibri" w:hAnsi="Calibri" w:cs="Calibri"/>
          <w:color w:val="1F497D"/>
          <w:sz w:val="22"/>
          <w:szCs w:val="22"/>
        </w:rPr>
      </w:pPr>
      <w:bookmarkStart w:id="60" w:name="_Toc262119836"/>
      <w:r w:rsidRPr="006F4852">
        <w:rPr>
          <w:rFonts w:ascii="Calibri" w:hAnsi="Calibri" w:cs="Calibri"/>
          <w:color w:val="1F497D"/>
          <w:sz w:val="22"/>
          <w:szCs w:val="22"/>
        </w:rPr>
        <w:t>2.2.2. Efektywność energetyczna</w:t>
      </w:r>
      <w:bookmarkEnd w:id="58"/>
      <w:bookmarkEnd w:id="59"/>
      <w:r w:rsidRPr="006F4852">
        <w:rPr>
          <w:rFonts w:ascii="Calibri" w:hAnsi="Calibri" w:cs="Calibri"/>
          <w:color w:val="1F497D"/>
          <w:sz w:val="22"/>
          <w:szCs w:val="22"/>
        </w:rPr>
        <w:t xml:space="preserve"> budynków mieszkalnych</w:t>
      </w:r>
      <w:bookmarkEnd w:id="60"/>
      <w:r w:rsidRPr="006F4852">
        <w:rPr>
          <w:rFonts w:ascii="Calibri" w:hAnsi="Calibri" w:cs="Calibri"/>
          <w:color w:val="1F497D"/>
          <w:sz w:val="22"/>
          <w:szCs w:val="22"/>
        </w:rPr>
        <w:t xml:space="preserve"> </w:t>
      </w:r>
    </w:p>
    <w:p w:rsidR="00B37242" w:rsidRPr="006F4852" w:rsidRDefault="00B37242" w:rsidP="00B625D5">
      <w:pPr>
        <w:spacing w:before="120" w:after="0" w:line="360" w:lineRule="auto"/>
        <w:jc w:val="both"/>
      </w:pPr>
      <w:r w:rsidRPr="006F4852">
        <w:t>Potencjał oszczędności energii w budynkach określa ich charakterystyka energetyczna, czyli ilość energii niezbędnej do zapewnienia w budynku właściwego ogrzewania, wentylacji, ewentualnego chłodzenia, przygotowania ciepłej wody i oświetlenia pomieszczeń. Dyrektywa UE 2002/91/EC Europejskiego Parlamentu i Rady z dnia 16 grudnia 2002 r. w sprawie efektywności energetycznej budynków, której celem jest wypromowanie poprawy efektywności energetycznej budynków we Wspólnocie europejskiej, biorąc pod uwagę zewnętrzne i wewnętrzne warunki budynku i opłacalność przedsięwzięć, zakłada stymulację dobre zarządzanie energią, biorąc pod uwagę intensywność użytkowania obiektu.</w:t>
      </w:r>
    </w:p>
    <w:p w:rsidR="00B37242" w:rsidRPr="006F4852" w:rsidRDefault="00B37242" w:rsidP="00B625D5">
      <w:pPr>
        <w:spacing w:before="120" w:after="0" w:line="360" w:lineRule="auto"/>
        <w:jc w:val="both"/>
      </w:pPr>
      <w:r w:rsidRPr="006F4852">
        <w:t>Na potrzeby niniejszego opracowania efektywność energetyczną budynków mieszkalnych w mieście Chocianów zbadano na podstawie określenia wieku budynków i związanego z tym poziomu ich eksploatacji.</w:t>
      </w:r>
      <w:r w:rsidRPr="006F4852">
        <w:rPr>
          <w:b/>
          <w:bCs/>
        </w:rPr>
        <w:t xml:space="preserve"> </w:t>
      </w:r>
      <w:r w:rsidRPr="006F4852">
        <w:t xml:space="preserve">Wobec powyższego budynki mieszkalne w mieście podzielono na dwie grupy: </w:t>
      </w:r>
    </w:p>
    <w:p w:rsidR="00B37242" w:rsidRPr="006F4852" w:rsidRDefault="00B37242" w:rsidP="00B625D5">
      <w:pPr>
        <w:numPr>
          <w:ilvl w:val="0"/>
          <w:numId w:val="12"/>
        </w:numPr>
        <w:spacing w:before="120" w:after="0" w:line="360" w:lineRule="auto"/>
        <w:jc w:val="both"/>
      </w:pPr>
      <w:r w:rsidRPr="006F4852">
        <w:t xml:space="preserve">Budynki wybudowane przed 1989 rokiem – o najniższej efektywności energetycznej, </w:t>
      </w:r>
    </w:p>
    <w:p w:rsidR="00B37242" w:rsidRPr="006F4852" w:rsidRDefault="00B37242" w:rsidP="00B625D5">
      <w:pPr>
        <w:numPr>
          <w:ilvl w:val="0"/>
          <w:numId w:val="12"/>
        </w:numPr>
        <w:spacing w:before="120" w:after="0" w:line="360" w:lineRule="auto"/>
        <w:jc w:val="both"/>
      </w:pPr>
      <w:r w:rsidRPr="006F4852">
        <w:t xml:space="preserve">Budynki wybudowane po 1989 roku. </w:t>
      </w:r>
    </w:p>
    <w:p w:rsidR="00B37242" w:rsidRPr="006F4852" w:rsidRDefault="00B37242" w:rsidP="00B625D5">
      <w:pPr>
        <w:spacing w:before="120" w:after="0" w:line="360" w:lineRule="auto"/>
        <w:jc w:val="both"/>
      </w:pPr>
      <w:r w:rsidRPr="006F4852">
        <w:t xml:space="preserve">Do niniejszej analizy posłużono się danymi statystycznymi pochodzącymi z Narodowego Spisu Powszechnego Ludności i Mieszkań z 2002 r. </w:t>
      </w:r>
    </w:p>
    <w:p w:rsidR="00B37242" w:rsidRPr="006F4852" w:rsidRDefault="00B37242" w:rsidP="00B625D5">
      <w:pPr>
        <w:pStyle w:val="Caption"/>
        <w:keepNext/>
        <w:spacing w:before="120" w:line="360" w:lineRule="auto"/>
        <w:rPr>
          <w:rFonts w:ascii="Calibri" w:hAnsi="Calibri" w:cs="Calibri"/>
        </w:rPr>
      </w:pPr>
      <w:r w:rsidRPr="006F4852">
        <w:rPr>
          <w:rFonts w:ascii="Calibri" w:hAnsi="Calibri" w:cs="Calibri"/>
        </w:rPr>
        <w:t xml:space="preserve">Tabela </w:t>
      </w:r>
      <w:r w:rsidRPr="006F4852">
        <w:rPr>
          <w:rFonts w:ascii="Calibri" w:hAnsi="Calibri" w:cs="Calibri"/>
        </w:rPr>
        <w:fldChar w:fldCharType="begin"/>
      </w:r>
      <w:r w:rsidRPr="006F4852">
        <w:rPr>
          <w:rFonts w:ascii="Calibri" w:hAnsi="Calibri" w:cs="Calibri"/>
        </w:rPr>
        <w:instrText xml:space="preserve"> SEQ Tabela \* ARABIC </w:instrText>
      </w:r>
      <w:r w:rsidRPr="006F4852">
        <w:rPr>
          <w:rFonts w:ascii="Calibri" w:hAnsi="Calibri" w:cs="Calibri"/>
        </w:rPr>
        <w:fldChar w:fldCharType="separate"/>
      </w:r>
      <w:r>
        <w:rPr>
          <w:rFonts w:ascii="Calibri" w:hAnsi="Calibri" w:cs="Calibri"/>
          <w:noProof/>
        </w:rPr>
        <w:t>12</w:t>
      </w:r>
      <w:r w:rsidRPr="006F4852">
        <w:rPr>
          <w:rFonts w:ascii="Calibri" w:hAnsi="Calibri" w:cs="Calibri"/>
        </w:rPr>
        <w:fldChar w:fldCharType="end"/>
      </w:r>
      <w:r w:rsidRPr="006F4852">
        <w:rPr>
          <w:rFonts w:ascii="Calibri" w:hAnsi="Calibri" w:cs="Calibri"/>
        </w:rPr>
        <w:t xml:space="preserve">. Efektywność energetyczna budynków mieszkalnych  w Chocianowie </w:t>
      </w:r>
    </w:p>
    <w:tbl>
      <w:tblPr>
        <w:tblpPr w:leftFromText="141" w:rightFromText="141" w:vertAnchor="text" w:tblpXSpec="center" w:tblpY="1"/>
        <w:tblOverlap w:val="never"/>
        <w:tblW w:w="83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5940"/>
        <w:gridCol w:w="1239"/>
        <w:gridCol w:w="1169"/>
      </w:tblGrid>
      <w:tr w:rsidR="00B37242" w:rsidRPr="007F69B9">
        <w:tc>
          <w:tcPr>
            <w:tcW w:w="5940" w:type="dxa"/>
            <w:tcBorders>
              <w:top w:val="double" w:sz="4" w:space="0" w:color="auto"/>
            </w:tcBorders>
            <w:shd w:val="clear" w:color="auto" w:fill="1F497D"/>
          </w:tcPr>
          <w:p w:rsidR="00B37242" w:rsidRPr="007F69B9" w:rsidRDefault="00B37242" w:rsidP="00331333">
            <w:pPr>
              <w:spacing w:after="0" w:line="240" w:lineRule="auto"/>
              <w:jc w:val="center"/>
              <w:rPr>
                <w:b/>
                <w:bCs/>
                <w:color w:val="FFFFFF"/>
                <w:sz w:val="20"/>
                <w:szCs w:val="20"/>
              </w:rPr>
            </w:pPr>
            <w:r w:rsidRPr="007F69B9">
              <w:rPr>
                <w:b/>
                <w:bCs/>
                <w:color w:val="FFFFFF"/>
                <w:sz w:val="20"/>
                <w:szCs w:val="20"/>
              </w:rPr>
              <w:t xml:space="preserve">Zasoby mieszkaniowe wg okresu budowy budynku </w:t>
            </w:r>
          </w:p>
        </w:tc>
        <w:tc>
          <w:tcPr>
            <w:tcW w:w="1239" w:type="dxa"/>
            <w:tcBorders>
              <w:top w:val="double" w:sz="4" w:space="0" w:color="auto"/>
            </w:tcBorders>
            <w:shd w:val="clear" w:color="auto" w:fill="1F497D"/>
          </w:tcPr>
          <w:p w:rsidR="00B37242" w:rsidRPr="007F69B9" w:rsidRDefault="00B37242" w:rsidP="00331333">
            <w:pPr>
              <w:spacing w:after="0" w:line="240" w:lineRule="auto"/>
              <w:jc w:val="center"/>
              <w:rPr>
                <w:b/>
                <w:bCs/>
                <w:color w:val="FFFFFF"/>
                <w:sz w:val="20"/>
                <w:szCs w:val="20"/>
              </w:rPr>
            </w:pPr>
            <w:r w:rsidRPr="007F69B9">
              <w:rPr>
                <w:b/>
                <w:bCs/>
                <w:color w:val="FFFFFF"/>
                <w:sz w:val="20"/>
                <w:szCs w:val="20"/>
              </w:rPr>
              <w:t xml:space="preserve">Jednostka miary </w:t>
            </w:r>
          </w:p>
        </w:tc>
        <w:tc>
          <w:tcPr>
            <w:tcW w:w="1169" w:type="dxa"/>
            <w:tcBorders>
              <w:top w:val="double" w:sz="4" w:space="0" w:color="auto"/>
            </w:tcBorders>
            <w:shd w:val="clear" w:color="auto" w:fill="1F497D"/>
          </w:tcPr>
          <w:p w:rsidR="00B37242" w:rsidRPr="007F69B9" w:rsidRDefault="00B37242" w:rsidP="00331333">
            <w:pPr>
              <w:spacing w:after="0" w:line="240" w:lineRule="auto"/>
              <w:jc w:val="center"/>
              <w:rPr>
                <w:b/>
                <w:bCs/>
                <w:color w:val="FFFFFF"/>
                <w:sz w:val="20"/>
                <w:szCs w:val="20"/>
              </w:rPr>
            </w:pPr>
            <w:r w:rsidRPr="007F69B9">
              <w:rPr>
                <w:b/>
                <w:bCs/>
                <w:color w:val="FFFFFF"/>
                <w:sz w:val="20"/>
                <w:szCs w:val="20"/>
              </w:rPr>
              <w:t xml:space="preserve">Ilość </w:t>
            </w:r>
          </w:p>
        </w:tc>
      </w:tr>
      <w:tr w:rsidR="00B37242" w:rsidRPr="007F69B9">
        <w:tc>
          <w:tcPr>
            <w:tcW w:w="5940" w:type="dxa"/>
          </w:tcPr>
          <w:p w:rsidR="00B37242" w:rsidRPr="007F69B9" w:rsidRDefault="00B37242" w:rsidP="00331333">
            <w:pPr>
              <w:spacing w:after="0" w:line="240" w:lineRule="auto"/>
              <w:rPr>
                <w:sz w:val="20"/>
                <w:szCs w:val="20"/>
              </w:rPr>
            </w:pPr>
            <w:r w:rsidRPr="007F69B9">
              <w:rPr>
                <w:sz w:val="20"/>
                <w:szCs w:val="20"/>
              </w:rPr>
              <w:t>przed 1918</w:t>
            </w:r>
          </w:p>
        </w:tc>
        <w:tc>
          <w:tcPr>
            <w:tcW w:w="1239" w:type="dxa"/>
          </w:tcPr>
          <w:p w:rsidR="00B37242" w:rsidRPr="007F69B9" w:rsidRDefault="00B37242" w:rsidP="00331333">
            <w:pPr>
              <w:spacing w:after="0" w:line="240" w:lineRule="auto"/>
              <w:jc w:val="center"/>
              <w:rPr>
                <w:sz w:val="20"/>
                <w:szCs w:val="20"/>
              </w:rPr>
            </w:pPr>
            <w:r w:rsidRPr="007F69B9">
              <w:rPr>
                <w:sz w:val="20"/>
                <w:szCs w:val="20"/>
              </w:rPr>
              <w:t>mieszkanie</w:t>
            </w:r>
          </w:p>
        </w:tc>
        <w:tc>
          <w:tcPr>
            <w:tcW w:w="1169" w:type="dxa"/>
          </w:tcPr>
          <w:p w:rsidR="00B37242" w:rsidRPr="007F69B9" w:rsidRDefault="00B37242" w:rsidP="00331333">
            <w:pPr>
              <w:spacing w:after="0" w:line="240" w:lineRule="auto"/>
              <w:jc w:val="center"/>
              <w:rPr>
                <w:sz w:val="20"/>
                <w:szCs w:val="20"/>
              </w:rPr>
            </w:pPr>
            <w:r w:rsidRPr="007F69B9">
              <w:rPr>
                <w:sz w:val="20"/>
                <w:szCs w:val="20"/>
              </w:rPr>
              <w:t>408</w:t>
            </w:r>
          </w:p>
        </w:tc>
      </w:tr>
      <w:tr w:rsidR="00B37242" w:rsidRPr="007F69B9">
        <w:tc>
          <w:tcPr>
            <w:tcW w:w="5940" w:type="dxa"/>
          </w:tcPr>
          <w:p w:rsidR="00B37242" w:rsidRPr="007F69B9" w:rsidRDefault="00B37242" w:rsidP="00331333">
            <w:pPr>
              <w:spacing w:after="0" w:line="240" w:lineRule="auto"/>
              <w:rPr>
                <w:sz w:val="20"/>
                <w:szCs w:val="20"/>
              </w:rPr>
            </w:pPr>
            <w:r w:rsidRPr="007F69B9">
              <w:rPr>
                <w:sz w:val="20"/>
                <w:szCs w:val="20"/>
              </w:rPr>
              <w:t>1918-1944</w:t>
            </w:r>
          </w:p>
        </w:tc>
        <w:tc>
          <w:tcPr>
            <w:tcW w:w="1239" w:type="dxa"/>
          </w:tcPr>
          <w:p w:rsidR="00B37242" w:rsidRPr="007F69B9" w:rsidRDefault="00B37242" w:rsidP="00331333">
            <w:pPr>
              <w:spacing w:after="0" w:line="240" w:lineRule="auto"/>
              <w:jc w:val="center"/>
              <w:rPr>
                <w:sz w:val="20"/>
                <w:szCs w:val="20"/>
              </w:rPr>
            </w:pPr>
            <w:r w:rsidRPr="007F69B9">
              <w:rPr>
                <w:sz w:val="20"/>
                <w:szCs w:val="20"/>
              </w:rPr>
              <w:t>mieszkanie</w:t>
            </w:r>
          </w:p>
        </w:tc>
        <w:tc>
          <w:tcPr>
            <w:tcW w:w="1169" w:type="dxa"/>
          </w:tcPr>
          <w:p w:rsidR="00B37242" w:rsidRPr="007F69B9" w:rsidRDefault="00B37242" w:rsidP="00331333">
            <w:pPr>
              <w:spacing w:after="0" w:line="240" w:lineRule="auto"/>
              <w:jc w:val="center"/>
              <w:rPr>
                <w:sz w:val="20"/>
                <w:szCs w:val="20"/>
              </w:rPr>
            </w:pPr>
            <w:r w:rsidRPr="007F69B9">
              <w:rPr>
                <w:sz w:val="20"/>
                <w:szCs w:val="20"/>
              </w:rPr>
              <w:t>523</w:t>
            </w:r>
          </w:p>
        </w:tc>
      </w:tr>
      <w:tr w:rsidR="00B37242" w:rsidRPr="007F69B9">
        <w:tc>
          <w:tcPr>
            <w:tcW w:w="5940" w:type="dxa"/>
          </w:tcPr>
          <w:p w:rsidR="00B37242" w:rsidRPr="007F69B9" w:rsidRDefault="00B37242" w:rsidP="00331333">
            <w:pPr>
              <w:spacing w:after="0" w:line="240" w:lineRule="auto"/>
              <w:rPr>
                <w:sz w:val="20"/>
                <w:szCs w:val="20"/>
              </w:rPr>
            </w:pPr>
            <w:r w:rsidRPr="007F69B9">
              <w:rPr>
                <w:sz w:val="20"/>
                <w:szCs w:val="20"/>
              </w:rPr>
              <w:t>1945-1970</w:t>
            </w:r>
          </w:p>
        </w:tc>
        <w:tc>
          <w:tcPr>
            <w:tcW w:w="1239" w:type="dxa"/>
          </w:tcPr>
          <w:p w:rsidR="00B37242" w:rsidRPr="007F69B9" w:rsidRDefault="00B37242" w:rsidP="00331333">
            <w:pPr>
              <w:spacing w:after="0" w:line="240" w:lineRule="auto"/>
              <w:jc w:val="center"/>
              <w:rPr>
                <w:sz w:val="20"/>
                <w:szCs w:val="20"/>
              </w:rPr>
            </w:pPr>
            <w:r w:rsidRPr="007F69B9">
              <w:rPr>
                <w:sz w:val="20"/>
                <w:szCs w:val="20"/>
              </w:rPr>
              <w:t>mieszkanie</w:t>
            </w:r>
          </w:p>
        </w:tc>
        <w:tc>
          <w:tcPr>
            <w:tcW w:w="1169" w:type="dxa"/>
          </w:tcPr>
          <w:p w:rsidR="00B37242" w:rsidRPr="007F69B9" w:rsidRDefault="00B37242" w:rsidP="00331333">
            <w:pPr>
              <w:spacing w:after="0" w:line="240" w:lineRule="auto"/>
              <w:jc w:val="center"/>
              <w:rPr>
                <w:sz w:val="20"/>
                <w:szCs w:val="20"/>
              </w:rPr>
            </w:pPr>
            <w:r w:rsidRPr="007F69B9">
              <w:rPr>
                <w:sz w:val="20"/>
                <w:szCs w:val="20"/>
              </w:rPr>
              <w:t>379</w:t>
            </w:r>
          </w:p>
        </w:tc>
      </w:tr>
      <w:tr w:rsidR="00B37242" w:rsidRPr="007F69B9">
        <w:tc>
          <w:tcPr>
            <w:tcW w:w="5940" w:type="dxa"/>
          </w:tcPr>
          <w:p w:rsidR="00B37242" w:rsidRPr="007F69B9" w:rsidRDefault="00B37242" w:rsidP="00331333">
            <w:pPr>
              <w:spacing w:after="0" w:line="240" w:lineRule="auto"/>
              <w:rPr>
                <w:sz w:val="20"/>
                <w:szCs w:val="20"/>
              </w:rPr>
            </w:pPr>
            <w:r w:rsidRPr="007F69B9">
              <w:rPr>
                <w:sz w:val="20"/>
                <w:szCs w:val="20"/>
              </w:rPr>
              <w:t>1971-1978</w:t>
            </w:r>
          </w:p>
        </w:tc>
        <w:tc>
          <w:tcPr>
            <w:tcW w:w="1239" w:type="dxa"/>
          </w:tcPr>
          <w:p w:rsidR="00B37242" w:rsidRPr="007F69B9" w:rsidRDefault="00B37242" w:rsidP="00331333">
            <w:pPr>
              <w:spacing w:after="0" w:line="240" w:lineRule="auto"/>
              <w:jc w:val="center"/>
              <w:rPr>
                <w:sz w:val="20"/>
                <w:szCs w:val="20"/>
              </w:rPr>
            </w:pPr>
            <w:r w:rsidRPr="007F69B9">
              <w:rPr>
                <w:sz w:val="20"/>
                <w:szCs w:val="20"/>
              </w:rPr>
              <w:t>mieszkanie</w:t>
            </w:r>
          </w:p>
        </w:tc>
        <w:tc>
          <w:tcPr>
            <w:tcW w:w="1169" w:type="dxa"/>
          </w:tcPr>
          <w:p w:rsidR="00B37242" w:rsidRPr="007F69B9" w:rsidRDefault="00B37242" w:rsidP="00331333">
            <w:pPr>
              <w:spacing w:after="0" w:line="240" w:lineRule="auto"/>
              <w:jc w:val="center"/>
              <w:rPr>
                <w:sz w:val="20"/>
                <w:szCs w:val="20"/>
              </w:rPr>
            </w:pPr>
            <w:r w:rsidRPr="007F69B9">
              <w:rPr>
                <w:sz w:val="20"/>
                <w:szCs w:val="20"/>
              </w:rPr>
              <w:t>253</w:t>
            </w:r>
          </w:p>
        </w:tc>
      </w:tr>
      <w:tr w:rsidR="00B37242" w:rsidRPr="007F69B9">
        <w:tc>
          <w:tcPr>
            <w:tcW w:w="5940" w:type="dxa"/>
          </w:tcPr>
          <w:p w:rsidR="00B37242" w:rsidRPr="007F69B9" w:rsidRDefault="00B37242" w:rsidP="00331333">
            <w:pPr>
              <w:spacing w:after="0" w:line="240" w:lineRule="auto"/>
              <w:rPr>
                <w:sz w:val="20"/>
                <w:szCs w:val="20"/>
              </w:rPr>
            </w:pPr>
            <w:r w:rsidRPr="007F69B9">
              <w:rPr>
                <w:sz w:val="20"/>
                <w:szCs w:val="20"/>
              </w:rPr>
              <w:t>1979-1988</w:t>
            </w:r>
          </w:p>
        </w:tc>
        <w:tc>
          <w:tcPr>
            <w:tcW w:w="1239" w:type="dxa"/>
          </w:tcPr>
          <w:p w:rsidR="00B37242" w:rsidRPr="007F69B9" w:rsidRDefault="00B37242" w:rsidP="00331333">
            <w:pPr>
              <w:spacing w:after="0" w:line="240" w:lineRule="auto"/>
              <w:jc w:val="center"/>
              <w:rPr>
                <w:sz w:val="20"/>
                <w:szCs w:val="20"/>
              </w:rPr>
            </w:pPr>
            <w:r w:rsidRPr="007F69B9">
              <w:rPr>
                <w:sz w:val="20"/>
                <w:szCs w:val="20"/>
              </w:rPr>
              <w:t>mieszkanie</w:t>
            </w:r>
          </w:p>
        </w:tc>
        <w:tc>
          <w:tcPr>
            <w:tcW w:w="1169" w:type="dxa"/>
          </w:tcPr>
          <w:p w:rsidR="00B37242" w:rsidRPr="007F69B9" w:rsidRDefault="00B37242" w:rsidP="00331333">
            <w:pPr>
              <w:spacing w:after="0" w:line="240" w:lineRule="auto"/>
              <w:jc w:val="center"/>
              <w:rPr>
                <w:sz w:val="20"/>
                <w:szCs w:val="20"/>
              </w:rPr>
            </w:pPr>
            <w:r w:rsidRPr="007F69B9">
              <w:rPr>
                <w:sz w:val="20"/>
                <w:szCs w:val="20"/>
              </w:rPr>
              <w:t>714</w:t>
            </w:r>
          </w:p>
        </w:tc>
      </w:tr>
      <w:tr w:rsidR="00B37242" w:rsidRPr="007F69B9">
        <w:tc>
          <w:tcPr>
            <w:tcW w:w="5940" w:type="dxa"/>
          </w:tcPr>
          <w:p w:rsidR="00B37242" w:rsidRPr="007F69B9" w:rsidRDefault="00B37242" w:rsidP="00331333">
            <w:pPr>
              <w:spacing w:after="0" w:line="240" w:lineRule="auto"/>
              <w:rPr>
                <w:sz w:val="20"/>
                <w:szCs w:val="20"/>
              </w:rPr>
            </w:pPr>
            <w:r w:rsidRPr="007F69B9">
              <w:rPr>
                <w:sz w:val="20"/>
                <w:szCs w:val="20"/>
              </w:rPr>
              <w:t>1989-2002 łącznie z będącymi w budowie</w:t>
            </w:r>
          </w:p>
        </w:tc>
        <w:tc>
          <w:tcPr>
            <w:tcW w:w="1239" w:type="dxa"/>
          </w:tcPr>
          <w:p w:rsidR="00B37242" w:rsidRPr="007F69B9" w:rsidRDefault="00B37242" w:rsidP="00331333">
            <w:pPr>
              <w:spacing w:after="0" w:line="240" w:lineRule="auto"/>
              <w:jc w:val="center"/>
              <w:rPr>
                <w:sz w:val="20"/>
                <w:szCs w:val="20"/>
              </w:rPr>
            </w:pPr>
            <w:r w:rsidRPr="007F69B9">
              <w:rPr>
                <w:sz w:val="20"/>
                <w:szCs w:val="20"/>
              </w:rPr>
              <w:t>mieszkanie</w:t>
            </w:r>
          </w:p>
        </w:tc>
        <w:tc>
          <w:tcPr>
            <w:tcW w:w="1169" w:type="dxa"/>
          </w:tcPr>
          <w:p w:rsidR="00B37242" w:rsidRPr="007F69B9" w:rsidRDefault="00B37242" w:rsidP="00331333">
            <w:pPr>
              <w:spacing w:after="0" w:line="240" w:lineRule="auto"/>
              <w:jc w:val="center"/>
              <w:rPr>
                <w:sz w:val="20"/>
                <w:szCs w:val="20"/>
              </w:rPr>
            </w:pPr>
            <w:r w:rsidRPr="007F69B9">
              <w:rPr>
                <w:sz w:val="20"/>
                <w:szCs w:val="20"/>
              </w:rPr>
              <w:t>302</w:t>
            </w:r>
          </w:p>
        </w:tc>
      </w:tr>
      <w:tr w:rsidR="00B37242" w:rsidRPr="007F69B9">
        <w:tc>
          <w:tcPr>
            <w:tcW w:w="5940" w:type="dxa"/>
          </w:tcPr>
          <w:p w:rsidR="00B37242" w:rsidRPr="007F69B9" w:rsidRDefault="00B37242" w:rsidP="00331333">
            <w:pPr>
              <w:spacing w:after="0" w:line="240" w:lineRule="auto"/>
              <w:rPr>
                <w:sz w:val="20"/>
                <w:szCs w:val="20"/>
              </w:rPr>
            </w:pPr>
            <w:r w:rsidRPr="007F69B9">
              <w:rPr>
                <w:sz w:val="20"/>
                <w:szCs w:val="20"/>
              </w:rPr>
              <w:t>2001-2002 łącznie  będącymi w budowie</w:t>
            </w:r>
          </w:p>
        </w:tc>
        <w:tc>
          <w:tcPr>
            <w:tcW w:w="1239" w:type="dxa"/>
          </w:tcPr>
          <w:p w:rsidR="00B37242" w:rsidRPr="007F69B9" w:rsidRDefault="00B37242" w:rsidP="00331333">
            <w:pPr>
              <w:spacing w:after="0" w:line="240" w:lineRule="auto"/>
              <w:jc w:val="center"/>
              <w:rPr>
                <w:sz w:val="20"/>
                <w:szCs w:val="20"/>
              </w:rPr>
            </w:pPr>
            <w:r w:rsidRPr="007F69B9">
              <w:rPr>
                <w:sz w:val="20"/>
                <w:szCs w:val="20"/>
              </w:rPr>
              <w:t>mieszkanie</w:t>
            </w:r>
          </w:p>
        </w:tc>
        <w:tc>
          <w:tcPr>
            <w:tcW w:w="1169" w:type="dxa"/>
          </w:tcPr>
          <w:p w:rsidR="00B37242" w:rsidRPr="007F69B9" w:rsidRDefault="00B37242" w:rsidP="00331333">
            <w:pPr>
              <w:spacing w:after="0" w:line="240" w:lineRule="auto"/>
              <w:jc w:val="center"/>
              <w:rPr>
                <w:sz w:val="20"/>
                <w:szCs w:val="20"/>
              </w:rPr>
            </w:pPr>
            <w:r w:rsidRPr="007F69B9">
              <w:rPr>
                <w:sz w:val="20"/>
                <w:szCs w:val="20"/>
              </w:rPr>
              <w:t>15</w:t>
            </w:r>
          </w:p>
        </w:tc>
      </w:tr>
      <w:tr w:rsidR="00B37242" w:rsidRPr="007F69B9">
        <w:tc>
          <w:tcPr>
            <w:tcW w:w="7179" w:type="dxa"/>
            <w:gridSpan w:val="2"/>
            <w:tcBorders>
              <w:bottom w:val="double" w:sz="4" w:space="0" w:color="auto"/>
            </w:tcBorders>
            <w:shd w:val="clear" w:color="auto" w:fill="1F497D"/>
          </w:tcPr>
          <w:p w:rsidR="00B37242" w:rsidRPr="007F69B9" w:rsidRDefault="00B37242" w:rsidP="00331333">
            <w:pPr>
              <w:spacing w:after="0" w:line="240" w:lineRule="auto"/>
              <w:jc w:val="center"/>
              <w:rPr>
                <w:b/>
                <w:bCs/>
                <w:color w:val="FFFFFF"/>
                <w:sz w:val="20"/>
                <w:szCs w:val="20"/>
              </w:rPr>
            </w:pPr>
            <w:r w:rsidRPr="007F69B9">
              <w:rPr>
                <w:b/>
                <w:bCs/>
                <w:color w:val="FFFFFF"/>
                <w:sz w:val="20"/>
                <w:szCs w:val="20"/>
              </w:rPr>
              <w:t>Razem budynki przed 1989 r.</w:t>
            </w:r>
          </w:p>
        </w:tc>
        <w:tc>
          <w:tcPr>
            <w:tcW w:w="1169" w:type="dxa"/>
            <w:tcBorders>
              <w:bottom w:val="double" w:sz="4" w:space="0" w:color="auto"/>
            </w:tcBorders>
            <w:shd w:val="clear" w:color="auto" w:fill="1F497D"/>
          </w:tcPr>
          <w:p w:rsidR="00B37242" w:rsidRPr="007F69B9" w:rsidRDefault="00B37242" w:rsidP="00331333">
            <w:pPr>
              <w:spacing w:after="0" w:line="240" w:lineRule="auto"/>
              <w:jc w:val="center"/>
              <w:rPr>
                <w:b/>
                <w:bCs/>
                <w:color w:val="FFFFFF"/>
                <w:sz w:val="20"/>
                <w:szCs w:val="20"/>
              </w:rPr>
            </w:pPr>
            <w:r w:rsidRPr="007F69B9">
              <w:rPr>
                <w:b/>
                <w:bCs/>
                <w:color w:val="FFFFFF"/>
                <w:sz w:val="20"/>
                <w:szCs w:val="20"/>
              </w:rPr>
              <w:t>2277</w:t>
            </w:r>
          </w:p>
        </w:tc>
      </w:tr>
    </w:tbl>
    <w:p w:rsidR="00B37242" w:rsidRPr="006F4852" w:rsidRDefault="00B37242" w:rsidP="00331333">
      <w:pPr>
        <w:pStyle w:val="BodyText2"/>
        <w:spacing w:after="0" w:line="240" w:lineRule="auto"/>
        <w:jc w:val="center"/>
        <w:rPr>
          <w:i/>
          <w:iCs/>
          <w:sz w:val="20"/>
          <w:szCs w:val="20"/>
        </w:rPr>
      </w:pPr>
      <w:r w:rsidRPr="006F4852">
        <w:rPr>
          <w:i/>
          <w:iCs/>
          <w:sz w:val="20"/>
          <w:szCs w:val="20"/>
        </w:rPr>
        <w:t>Źródło: opracowanie własne na podstawie danych GUS – Narodowy Spis Powszechny</w:t>
      </w:r>
      <w:r w:rsidRPr="006F4852">
        <w:rPr>
          <w:i/>
          <w:iCs/>
          <w:sz w:val="20"/>
          <w:szCs w:val="20"/>
        </w:rPr>
        <w:br/>
        <w:t xml:space="preserve"> Ludności i Mieszkań 2002 r.</w:t>
      </w:r>
    </w:p>
    <w:p w:rsidR="00B37242" w:rsidRPr="006F4852" w:rsidRDefault="00B37242" w:rsidP="00331333">
      <w:pPr>
        <w:tabs>
          <w:tab w:val="left" w:pos="340"/>
        </w:tabs>
        <w:spacing w:before="120" w:line="360" w:lineRule="auto"/>
        <w:jc w:val="both"/>
      </w:pPr>
      <w:r w:rsidRPr="006F4852">
        <w:t xml:space="preserve">Na podstawie przytoczonych danych statystycznych z 2002 r. można stwierdzić, że miasto Chocianów charakteryzuje się bardzo dużym zasobem obiektów mieszkalnych oddanych do użytku przed 1989 r. (aż 2277 budynków). Zatem ponad 87% zasobów mieszkalnych stanowią budynki o niskiej efektywności energetycznej. Dominującą grupę stanowią obiekty wybudowane ok. 100 lat temu, co świadczy o dużym dziedzictwie kulturowym miasta. </w:t>
      </w:r>
    </w:p>
    <w:p w:rsidR="00B37242" w:rsidRPr="006F4852" w:rsidRDefault="00B37242" w:rsidP="00331333">
      <w:pPr>
        <w:tabs>
          <w:tab w:val="left" w:pos="340"/>
        </w:tabs>
        <w:spacing w:before="120" w:line="360" w:lineRule="auto"/>
        <w:jc w:val="both"/>
        <w:rPr>
          <w:highlight w:val="green"/>
        </w:rPr>
      </w:pPr>
      <w:r w:rsidRPr="006F4852">
        <w:t xml:space="preserve">Gmina Chocianów co roku w ramach swojego budżetu przewiduje środki finansowe przeznaczone na prace remontowe budynków mieszkaniowych, mające na celu rozwiązanie opisanych powyżej problemów. Zadania z zakresu poprawy estetyki Gminy Chocianów m.in. poprzez remont budynków wielorodzinnych zostały ujęte w „Planie Rozwoju Lokalnego Gminy Chocianów”. Działania infrastrukturalne  mające na celu poprawę warunków mieszkaniowych w mieście zostaną wskazane również w dokumencie „Lokalnym Programie Rewitalizacji Miasta Chocianów na lata 2010-2013”. Podejmowane prace w ramach rewitalizacji wpłyną na poprawę jakości i estetyki miejsca zamieszkania oraz na zmniejszenie kosztów użytkowania tych budynków.  </w:t>
      </w:r>
    </w:p>
    <w:p w:rsidR="00B37242" w:rsidRPr="006F4852" w:rsidRDefault="00B37242" w:rsidP="00B53177">
      <w:pPr>
        <w:pStyle w:val="Heading3"/>
        <w:spacing w:before="120" w:after="0" w:line="360" w:lineRule="auto"/>
        <w:jc w:val="both"/>
        <w:rPr>
          <w:rFonts w:ascii="Calibri" w:hAnsi="Calibri" w:cs="Calibri"/>
          <w:color w:val="1F497D"/>
          <w:sz w:val="22"/>
          <w:szCs w:val="22"/>
        </w:rPr>
      </w:pPr>
      <w:bookmarkStart w:id="61" w:name="_Toc262119837"/>
      <w:r w:rsidRPr="006F4852">
        <w:rPr>
          <w:rFonts w:ascii="Calibri" w:hAnsi="Calibri" w:cs="Calibri"/>
          <w:color w:val="1F497D"/>
          <w:sz w:val="22"/>
          <w:szCs w:val="22"/>
        </w:rPr>
        <w:t>2.2.3. Potrzeby osób niepełnosprawnych</w:t>
      </w:r>
      <w:bookmarkEnd w:id="61"/>
      <w:r w:rsidRPr="006F4852">
        <w:rPr>
          <w:rFonts w:ascii="Calibri" w:hAnsi="Calibri" w:cs="Calibri"/>
          <w:color w:val="1F497D"/>
          <w:sz w:val="22"/>
          <w:szCs w:val="22"/>
        </w:rPr>
        <w:t xml:space="preserve"> </w:t>
      </w:r>
    </w:p>
    <w:p w:rsidR="00B37242" w:rsidRPr="006F4852" w:rsidRDefault="00B37242" w:rsidP="00B53177">
      <w:pPr>
        <w:spacing w:before="120" w:after="0" w:line="360" w:lineRule="auto"/>
        <w:jc w:val="both"/>
      </w:pPr>
      <w:bookmarkStart w:id="62" w:name="_Toc255895780"/>
      <w:bookmarkStart w:id="63" w:name="_Toc256761812"/>
      <w:r w:rsidRPr="006F4852">
        <w:t xml:space="preserve">Na podstawie danych statystycznych pochodzących z Narodowego Spisu Powszechnego Ludności i Mieszkań z 2002 r. Gminę Chocianów zamieszkiwało łącznie 1708 osób niepełnosprawnych w wieku 15 lat i więcej (ok. 13% ogółu mieszkańców Gminy), z czego 1369 osób z niepełnosprawnością orzeczoną prawnie,  a 339 tylko biologicznie. </w:t>
      </w:r>
    </w:p>
    <w:p w:rsidR="00B37242" w:rsidRPr="006F4852" w:rsidRDefault="00B37242" w:rsidP="00B53177">
      <w:pPr>
        <w:pStyle w:val="BodyTextIndent2"/>
        <w:spacing w:before="120" w:after="0" w:line="360" w:lineRule="auto"/>
        <w:ind w:left="0"/>
        <w:jc w:val="both"/>
        <w:rPr>
          <w:rFonts w:ascii="Calibri" w:hAnsi="Calibri" w:cs="Calibri"/>
        </w:rPr>
      </w:pPr>
      <w:r w:rsidRPr="006F4852">
        <w:rPr>
          <w:rFonts w:ascii="Calibri" w:hAnsi="Calibri" w:cs="Calibri"/>
        </w:rPr>
        <w:t>Do najistotniejszych problemów osób niepełnosprawnych w mieście Chocianów należą:</w:t>
      </w:r>
    </w:p>
    <w:p w:rsidR="00B37242" w:rsidRPr="006F4852" w:rsidRDefault="00B37242" w:rsidP="00676BFA">
      <w:pPr>
        <w:numPr>
          <w:ilvl w:val="0"/>
          <w:numId w:val="8"/>
        </w:numPr>
        <w:spacing w:before="120" w:after="0" w:line="360" w:lineRule="auto"/>
        <w:jc w:val="both"/>
      </w:pPr>
      <w:r w:rsidRPr="006F4852">
        <w:t>utrudniony dostęp do leczenia, opieki medycznej, wczesnej diagnozy i rehabilitacji,</w:t>
      </w:r>
    </w:p>
    <w:p w:rsidR="00B37242" w:rsidRPr="006F4852" w:rsidRDefault="00B37242" w:rsidP="00676BFA">
      <w:pPr>
        <w:numPr>
          <w:ilvl w:val="0"/>
          <w:numId w:val="8"/>
        </w:numPr>
        <w:spacing w:before="120" w:after="0" w:line="360" w:lineRule="auto"/>
        <w:jc w:val="both"/>
      </w:pPr>
      <w:r w:rsidRPr="006F4852">
        <w:t>utrudniony dostęp do nauki w klasach integracyjnych,</w:t>
      </w:r>
    </w:p>
    <w:p w:rsidR="00B37242" w:rsidRPr="006F4852" w:rsidRDefault="00B37242" w:rsidP="00676BFA">
      <w:pPr>
        <w:numPr>
          <w:ilvl w:val="0"/>
          <w:numId w:val="8"/>
        </w:numPr>
        <w:spacing w:before="120" w:after="0" w:line="360" w:lineRule="auto"/>
        <w:jc w:val="both"/>
      </w:pPr>
      <w:r w:rsidRPr="006F4852">
        <w:t>brak możliwości zatrudnienia na otwartym rynku pracy oraz w zakładach pracy chronionej,</w:t>
      </w:r>
    </w:p>
    <w:p w:rsidR="00B37242" w:rsidRPr="006F4852" w:rsidRDefault="00B37242" w:rsidP="00676BFA">
      <w:pPr>
        <w:numPr>
          <w:ilvl w:val="0"/>
          <w:numId w:val="8"/>
        </w:numPr>
        <w:spacing w:before="120" w:after="0" w:line="360" w:lineRule="auto"/>
        <w:jc w:val="both"/>
        <w:rPr>
          <w:b/>
          <w:bCs/>
        </w:rPr>
      </w:pPr>
      <w:r w:rsidRPr="006F4852">
        <w:rPr>
          <w:b/>
          <w:bCs/>
        </w:rPr>
        <w:t xml:space="preserve">bariery architektoniczne, urbanistyczne, w komunikowaniu się i techniczne, w obiektach użyteczności publicznej i obiektach mieszkalnych, </w:t>
      </w:r>
    </w:p>
    <w:p w:rsidR="00B37242" w:rsidRPr="006F4852" w:rsidRDefault="00B37242" w:rsidP="00676BFA">
      <w:pPr>
        <w:numPr>
          <w:ilvl w:val="0"/>
          <w:numId w:val="8"/>
        </w:numPr>
        <w:spacing w:before="120" w:after="0" w:line="360" w:lineRule="auto"/>
        <w:jc w:val="both"/>
      </w:pPr>
      <w:r w:rsidRPr="006F4852">
        <w:t>bariery w komunikacji i środkach transportu publicznego,</w:t>
      </w:r>
    </w:p>
    <w:p w:rsidR="00B37242" w:rsidRPr="006F4852" w:rsidRDefault="00B37242" w:rsidP="00676BFA">
      <w:pPr>
        <w:numPr>
          <w:ilvl w:val="0"/>
          <w:numId w:val="8"/>
        </w:numPr>
        <w:spacing w:before="120" w:after="0" w:line="360" w:lineRule="auto"/>
        <w:jc w:val="both"/>
        <w:rPr>
          <w:b/>
          <w:bCs/>
        </w:rPr>
      </w:pPr>
      <w:r w:rsidRPr="006F4852">
        <w:t>mała ilość imprez rekreacyjnych, kulturalnych i sportowych.</w:t>
      </w:r>
    </w:p>
    <w:p w:rsidR="00B37242" w:rsidRPr="006F4852" w:rsidRDefault="00B37242" w:rsidP="00B53177">
      <w:pPr>
        <w:spacing w:before="120" w:after="0" w:line="360" w:lineRule="auto"/>
        <w:jc w:val="both"/>
      </w:pPr>
      <w:r w:rsidRPr="006F4852">
        <w:rPr>
          <w:rStyle w:val="Strong"/>
          <w:rFonts w:cs="Calibri"/>
          <w:b w:val="0"/>
          <w:bCs w:val="0"/>
        </w:rPr>
        <w:t xml:space="preserve">Przepisy zawarte w Art. 5 ust. 1 pkt. 3 i w Art. 9 ust. 1 ustawy z 7.7.1994 r. - Prawo budowlane (Dz.U. Nr 106, poz. 1126 ze zm.) nakładają bezwzględny wymóg zapewnienia niezbędnych warunków do korzystania z obiektów użyteczności publicznej i mieszkaniowego budownictwa wielorodzinnego przez osoby niepełnosprawne w szczególności poruszające się na wózkach inwalidzkich. Miasto Chocianów mimo, iż jest najważniejszym ośrodkiem życia społecznego w Gminie Chocianów, nie jest niestety przyjazne dla osób niepełnosprawnych. Zauważalny jest brak odpowiednio dostosowanej infrastruktury publicznej – chodniki z reguły mają nierówną nawierzchnię i wysokie krawężniki, brak jest łagodnych zjazdów i podjazdów przy przejściach dla pieszych. Tylko nieliczne obiekty użyteczności publicznej dostosowane są do potrzeb osób niepełnosprawnych – posiadają podjazdy, rampy czy windy. </w:t>
      </w:r>
      <w:r w:rsidRPr="006F4852">
        <w:t xml:space="preserve">Problem z architektonicznymi barierami niewątpliwie jest jednym z największych mankamentów ludzi z niesprawnościami ruchowymi, poruszającymi się na wózkach, niewidomych, ludzi w podeszłym wieku. Jednak nie każdy budynek można przystosować jako przyjazny dla tej grupy osób. Szczególnie jest to trudne w przypadku starszej zabudowy mieszkaniowej ze względu na ograniczenia konstrukcyjne, architektoniczne czy powierzchniowe. </w:t>
      </w:r>
    </w:p>
    <w:p w:rsidR="00B37242" w:rsidRPr="006F4852" w:rsidRDefault="00B37242" w:rsidP="00B53177">
      <w:pPr>
        <w:spacing w:before="120" w:after="0" w:line="360" w:lineRule="auto"/>
        <w:jc w:val="both"/>
      </w:pPr>
      <w:r w:rsidRPr="006F4852">
        <w:t>W ramach rewitalizacji budynki mieszkalne objęte remontem są budynkami bardzo starymi. Dlatego też ich dostosowanie dla potrzeb osób niepełnosprawnych może okazać się niemożliwe z uwagi na ograniczenia architektoniczne oraz konieczność dokonania skomplikowanej przebudowy klatek schodowych</w:t>
      </w:r>
      <w:r>
        <w:t xml:space="preserve"> i wejść</w:t>
      </w:r>
      <w:r w:rsidRPr="006F4852">
        <w:t>. Dlatego tylko tam, gdzie jest to technicznie możliwe</w:t>
      </w:r>
      <w:r>
        <w:t xml:space="preserve"> i niezbędne</w:t>
      </w:r>
      <w:r w:rsidRPr="006F4852">
        <w:t xml:space="preserve">, potrzeby osób niepełnosprawnych zostaną uwzględnione. </w:t>
      </w:r>
    </w:p>
    <w:p w:rsidR="00B37242" w:rsidRPr="006F4852" w:rsidRDefault="00B37242" w:rsidP="00B53177">
      <w:pPr>
        <w:spacing w:before="120" w:after="0" w:line="360" w:lineRule="auto"/>
        <w:jc w:val="both"/>
      </w:pPr>
      <w:r w:rsidRPr="006F4852">
        <w:t xml:space="preserve">Bardzo ważne jest także wsparcie dla tej grupy osób w oparciu o pomoc społeczną. Wychodząc naprzeciw problemom osób niepełnosprawnych, grupa osób będących niepełnosprawnymi i dotkniętymi tym problemem przez osoby najbliższe, utworzyła </w:t>
      </w:r>
      <w:r w:rsidRPr="006F4852">
        <w:rPr>
          <w:i/>
          <w:iCs/>
        </w:rPr>
        <w:t>Chocianowskie Stowarzyszenie</w:t>
      </w:r>
      <w:r w:rsidRPr="006F4852">
        <w:t xml:space="preserve"> </w:t>
      </w:r>
      <w:r w:rsidRPr="006F4852">
        <w:rPr>
          <w:i/>
          <w:iCs/>
        </w:rPr>
        <w:t>Pomocy Dzieciom i Dorosłym Specjalnej Troski w Chocianowie.</w:t>
      </w:r>
      <w:r w:rsidRPr="006F4852">
        <w:t xml:space="preserve"> Misją tej organizacji jest  </w:t>
      </w:r>
      <w:r w:rsidRPr="006F4852">
        <w:br/>
        <w:t>samopomoc rodzicom dzieci niepełnosprawnych oraz integracja osób niepełnosprawnych ze środowiskiem społecznym. Prowadzone działania to:</w:t>
      </w:r>
    </w:p>
    <w:p w:rsidR="00B37242" w:rsidRPr="006F4852" w:rsidRDefault="00B37242" w:rsidP="00676BFA">
      <w:pPr>
        <w:pStyle w:val="ListParagraph"/>
        <w:numPr>
          <w:ilvl w:val="0"/>
          <w:numId w:val="9"/>
        </w:numPr>
        <w:spacing w:before="120" w:after="0" w:line="360" w:lineRule="auto"/>
        <w:jc w:val="both"/>
      </w:pPr>
      <w:r w:rsidRPr="006F4852">
        <w:t>organizacja turnusów rehabilitacyjnych,</w:t>
      </w:r>
    </w:p>
    <w:p w:rsidR="00B37242" w:rsidRPr="006F4852" w:rsidRDefault="00B37242" w:rsidP="00676BFA">
      <w:pPr>
        <w:pStyle w:val="ListParagraph"/>
        <w:numPr>
          <w:ilvl w:val="0"/>
          <w:numId w:val="9"/>
        </w:numPr>
        <w:spacing w:before="120" w:after="0" w:line="360" w:lineRule="auto"/>
        <w:jc w:val="both"/>
      </w:pPr>
      <w:r w:rsidRPr="006F4852">
        <w:t>organizacja zabaw okolicznościowych dla dzieci,</w:t>
      </w:r>
    </w:p>
    <w:p w:rsidR="00B37242" w:rsidRPr="006F4852" w:rsidRDefault="00B37242" w:rsidP="00676BFA">
      <w:pPr>
        <w:pStyle w:val="ListParagraph"/>
        <w:numPr>
          <w:ilvl w:val="0"/>
          <w:numId w:val="9"/>
        </w:numPr>
        <w:spacing w:before="120" w:after="0" w:line="360" w:lineRule="auto"/>
        <w:jc w:val="both"/>
      </w:pPr>
      <w:r w:rsidRPr="006F4852">
        <w:t>remont i organizacja świetlicy socjoterapeutycznej,</w:t>
      </w:r>
    </w:p>
    <w:p w:rsidR="00B37242" w:rsidRPr="006F4852" w:rsidRDefault="00B37242" w:rsidP="00676BFA">
      <w:pPr>
        <w:pStyle w:val="ListParagraph"/>
        <w:numPr>
          <w:ilvl w:val="0"/>
          <w:numId w:val="9"/>
        </w:numPr>
        <w:spacing w:before="120" w:after="0" w:line="360" w:lineRule="auto"/>
        <w:jc w:val="both"/>
      </w:pPr>
      <w:r w:rsidRPr="006F4852">
        <w:t>pomoc w zakresie (formalnym i praktycznym), załatwianie sprzętu rehabilitacyjnego i innego rodzaju pomocy osobom niepełnosprawnym.</w:t>
      </w:r>
    </w:p>
    <w:p w:rsidR="00B37242" w:rsidRPr="006F4852" w:rsidRDefault="00B37242" w:rsidP="00782833">
      <w:pPr>
        <w:pStyle w:val="Heading3"/>
        <w:spacing w:before="120" w:after="0" w:line="360" w:lineRule="auto"/>
        <w:jc w:val="both"/>
        <w:rPr>
          <w:rFonts w:ascii="Calibri" w:hAnsi="Calibri" w:cs="Calibri"/>
          <w:color w:val="1F497D"/>
          <w:sz w:val="22"/>
          <w:szCs w:val="22"/>
        </w:rPr>
      </w:pPr>
      <w:bookmarkStart w:id="64" w:name="_Toc262119838"/>
      <w:r w:rsidRPr="006F4852">
        <w:rPr>
          <w:rFonts w:ascii="Calibri" w:hAnsi="Calibri" w:cs="Calibri"/>
          <w:color w:val="1F497D"/>
          <w:sz w:val="22"/>
          <w:szCs w:val="22"/>
        </w:rPr>
        <w:t>2.2.4. Potrzeby imigrantów, mniejszości narodowych i etnicznych oraz uchodźców</w:t>
      </w:r>
      <w:bookmarkEnd w:id="62"/>
      <w:bookmarkEnd w:id="63"/>
      <w:bookmarkEnd w:id="64"/>
    </w:p>
    <w:p w:rsidR="00B37242" w:rsidRPr="006F4852" w:rsidRDefault="00B37242" w:rsidP="00C6368B">
      <w:pPr>
        <w:autoSpaceDE w:val="0"/>
        <w:autoSpaceDN w:val="0"/>
        <w:adjustRightInd w:val="0"/>
        <w:spacing w:before="120" w:line="360" w:lineRule="auto"/>
        <w:jc w:val="both"/>
      </w:pPr>
      <w:bookmarkStart w:id="65" w:name="_Toc255895781"/>
      <w:bookmarkStart w:id="66" w:name="_Toc256761813"/>
      <w:r w:rsidRPr="006F4852">
        <w:t xml:space="preserve">Nowe wyzwania dla polskiego prawodawstwa oraz rozwiązanie problemu integracji imigrantów i cudzoziemców pojawiły się w związku z wstąpieniem Polski do Unii Europejskiej oraz koniecznością dostosowania naszego prawa do wymogów wspólnotowych. Obok zwalczania dyskryminacji, ksenofobii i rasizmu, drugą grupę środków, które w sposób pośredni wpływają na kwestie integracji imigrantów, są działania Unii mające na celu zwalczanie wykluczenia społecznego w ramach polityki zatrudnienia oraz polityki społecznej UE. Wezwania do zwalczenia wszelkich form wykluczenia społecznego, dotykającego różnych grup społecznych, w tym imigrantów i mniejszości narodowych możemy znaleźć zarówno w Strategii Lizbońskiej, Europejskiej Strategii Zatrudnienia oraz Europejskiej Agendzie Społecznej. </w:t>
      </w:r>
    </w:p>
    <w:p w:rsidR="00B37242" w:rsidRPr="006F4852" w:rsidRDefault="00B37242" w:rsidP="00C6368B">
      <w:pPr>
        <w:pStyle w:val="NormalWeb"/>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Do podstawowych praw mniejszości narodowych, gwarantowanych prawem polskim należą: </w:t>
      </w:r>
    </w:p>
    <w:p w:rsidR="00B37242" w:rsidRPr="006F4852" w:rsidRDefault="00B37242" w:rsidP="00676BFA">
      <w:pPr>
        <w:pStyle w:val="NormalWeb"/>
        <w:numPr>
          <w:ilvl w:val="0"/>
          <w:numId w:val="11"/>
        </w:numPr>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zakaz dyskryminacji oraz istnienia organizacji, których program lub działalność zakłada albo dopuszcza nienawiść rasową i narodowościową; </w:t>
      </w:r>
    </w:p>
    <w:p w:rsidR="00B37242" w:rsidRPr="006F4852" w:rsidRDefault="00B37242" w:rsidP="00676BFA">
      <w:pPr>
        <w:pStyle w:val="NormalWeb"/>
        <w:numPr>
          <w:ilvl w:val="0"/>
          <w:numId w:val="11"/>
        </w:numPr>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wolność zachowania i rozwoju własnego języka; </w:t>
      </w:r>
    </w:p>
    <w:p w:rsidR="00B37242" w:rsidRPr="006F4852" w:rsidRDefault="00B37242" w:rsidP="00676BFA">
      <w:pPr>
        <w:pStyle w:val="NormalWeb"/>
        <w:numPr>
          <w:ilvl w:val="0"/>
          <w:numId w:val="11"/>
        </w:numPr>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wolność zachowania obyczajów i tradycji oraz rozwoju własnej kultury; </w:t>
      </w:r>
    </w:p>
    <w:p w:rsidR="00B37242" w:rsidRPr="006F4852" w:rsidRDefault="00B37242" w:rsidP="00676BFA">
      <w:pPr>
        <w:pStyle w:val="NormalWeb"/>
        <w:numPr>
          <w:ilvl w:val="0"/>
          <w:numId w:val="11"/>
        </w:numPr>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prawo do nauki języka i w języku mniejszości; </w:t>
      </w:r>
    </w:p>
    <w:p w:rsidR="00B37242" w:rsidRPr="006F4852" w:rsidRDefault="00B37242" w:rsidP="00676BFA">
      <w:pPr>
        <w:pStyle w:val="NormalWeb"/>
        <w:numPr>
          <w:ilvl w:val="0"/>
          <w:numId w:val="11"/>
        </w:numPr>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prawo do nieskrępowanej możliwości praktyk religijnych; </w:t>
      </w:r>
    </w:p>
    <w:p w:rsidR="00B37242" w:rsidRPr="006F4852" w:rsidRDefault="00B37242" w:rsidP="00676BFA">
      <w:pPr>
        <w:pStyle w:val="NormalWeb"/>
        <w:numPr>
          <w:ilvl w:val="0"/>
          <w:numId w:val="11"/>
        </w:numPr>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prawo do tworzenia własnych instytucji edukacyjnych, kulturalnych oraz takich, których celem jest ochrona tożsamości religijnej; </w:t>
      </w:r>
    </w:p>
    <w:p w:rsidR="00B37242" w:rsidRPr="006F4852" w:rsidRDefault="00B37242" w:rsidP="00676BFA">
      <w:pPr>
        <w:pStyle w:val="NormalWeb"/>
        <w:numPr>
          <w:ilvl w:val="0"/>
          <w:numId w:val="11"/>
        </w:numPr>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prawo do uczestnictwa w rozstrzyganiu spraw dotyczących własnej tożsamości narodowej; </w:t>
      </w:r>
    </w:p>
    <w:p w:rsidR="00B37242" w:rsidRPr="006F4852" w:rsidRDefault="00B37242" w:rsidP="00676BFA">
      <w:pPr>
        <w:pStyle w:val="NormalWeb"/>
        <w:numPr>
          <w:ilvl w:val="0"/>
          <w:numId w:val="11"/>
        </w:numPr>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przywileje wyborcze dla komitetów wyborczych organizacji mniejszości. </w:t>
      </w:r>
    </w:p>
    <w:p w:rsidR="00B37242" w:rsidRPr="006F4852" w:rsidRDefault="00B37242" w:rsidP="00B53B11">
      <w:pPr>
        <w:pStyle w:val="NormalWeb"/>
        <w:spacing w:before="120" w:beforeAutospacing="0" w:after="0" w:afterAutospacing="0" w:line="360" w:lineRule="auto"/>
        <w:jc w:val="both"/>
        <w:rPr>
          <w:rFonts w:ascii="Calibri" w:hAnsi="Calibri" w:cs="Calibri"/>
          <w:sz w:val="22"/>
          <w:szCs w:val="22"/>
        </w:rPr>
      </w:pPr>
      <w:r w:rsidRPr="006F4852">
        <w:rPr>
          <w:rFonts w:ascii="Calibri" w:hAnsi="Calibri" w:cs="Calibri"/>
          <w:sz w:val="22"/>
          <w:szCs w:val="22"/>
        </w:rPr>
        <w:t xml:space="preserve">Na terenie miasta Chocianów występują jedynie nieliczne grupy imigrantów, mniejszości narodowych oraz etnicznych, czy uchodźców. Miasto zamieszkują osoby narodowości łemkowskiej, romskiej, ukraińskiej i innej. Według danych statystycznych pochodzących z Narodowego Spisu Powszechnego Ludności i Mieszkań z 2002 r. na terenie Chocianowa zamieszkiwały 73 osoby innej narodowości niż polska. Osoby te stanowią obecnie integralną część społeczności miasta i nie powodują negatywnych zjawisk społecznych. Na obszarze wsparcia zamieszkuje głównie ludność narodowości romskiej. </w:t>
      </w:r>
    </w:p>
    <w:p w:rsidR="00B37242" w:rsidRPr="001D6319" w:rsidRDefault="00B37242" w:rsidP="00B53B11">
      <w:pPr>
        <w:pStyle w:val="Heading3"/>
        <w:spacing w:before="120" w:after="0" w:line="360" w:lineRule="auto"/>
        <w:jc w:val="both"/>
        <w:rPr>
          <w:rFonts w:ascii="Calibri" w:hAnsi="Calibri" w:cs="Calibri"/>
          <w:color w:val="1F497D"/>
          <w:sz w:val="22"/>
          <w:szCs w:val="22"/>
        </w:rPr>
      </w:pPr>
      <w:bookmarkStart w:id="67" w:name="_Toc262119839"/>
      <w:r w:rsidRPr="001D6319">
        <w:rPr>
          <w:rFonts w:ascii="Calibri" w:hAnsi="Calibri" w:cs="Calibri"/>
          <w:color w:val="1F497D"/>
          <w:sz w:val="22"/>
          <w:szCs w:val="22"/>
        </w:rPr>
        <w:t>2.2.5. Inicjatywy społeczne</w:t>
      </w:r>
      <w:bookmarkEnd w:id="65"/>
      <w:bookmarkEnd w:id="66"/>
      <w:bookmarkEnd w:id="67"/>
    </w:p>
    <w:p w:rsidR="00B37242" w:rsidRPr="00226227" w:rsidRDefault="00B37242" w:rsidP="007F2788">
      <w:pPr>
        <w:spacing w:before="120" w:after="0" w:line="360" w:lineRule="auto"/>
        <w:jc w:val="both"/>
        <w:rPr>
          <w:lang w:eastAsia="pl-PL"/>
        </w:rPr>
      </w:pPr>
      <w:bookmarkStart w:id="68" w:name="_Toc255895782"/>
      <w:bookmarkStart w:id="69" w:name="_Toc256761814"/>
      <w:r w:rsidRPr="00B53B11">
        <w:t>Problem rewitalizacji w mieście Chocianów powinien by</w:t>
      </w:r>
      <w:r w:rsidRPr="00B53B11">
        <w:rPr>
          <w:rFonts w:eastAsia="TTE1FD0380t00"/>
        </w:rPr>
        <w:t xml:space="preserve">ć </w:t>
      </w:r>
      <w:r w:rsidRPr="00B53B11">
        <w:t>rozwi</w:t>
      </w:r>
      <w:r w:rsidRPr="00B53B11">
        <w:rPr>
          <w:rFonts w:eastAsia="TTE1FD0380t00"/>
        </w:rPr>
        <w:t>ą</w:t>
      </w:r>
      <w:r w:rsidRPr="00B53B11">
        <w:t>zany w ramach kompleksowego programu, który musi obj</w:t>
      </w:r>
      <w:r w:rsidRPr="00B53B11">
        <w:rPr>
          <w:rFonts w:eastAsia="TTE1FD0380t00"/>
        </w:rPr>
        <w:t xml:space="preserve">ąć </w:t>
      </w:r>
      <w:r w:rsidRPr="00B53B11">
        <w:t>równocze</w:t>
      </w:r>
      <w:r w:rsidRPr="00B53B11">
        <w:rPr>
          <w:rFonts w:eastAsia="TTE1FD0380t00"/>
        </w:rPr>
        <w:t>ś</w:t>
      </w:r>
      <w:r w:rsidRPr="00B53B11">
        <w:t>nie remonty i modernizacj</w:t>
      </w:r>
      <w:r w:rsidRPr="00B53B11">
        <w:rPr>
          <w:rFonts w:eastAsia="TTE1FD0380t00"/>
        </w:rPr>
        <w:t xml:space="preserve">ę </w:t>
      </w:r>
      <w:r w:rsidRPr="00B53B11">
        <w:t>zasobów mieszkaniowych, jak i działania zmierzaj</w:t>
      </w:r>
      <w:r w:rsidRPr="00B53B11">
        <w:rPr>
          <w:rFonts w:eastAsia="TTE1FD0380t00"/>
        </w:rPr>
        <w:t>ą</w:t>
      </w:r>
      <w:r w:rsidRPr="00B53B11">
        <w:t>ce do o</w:t>
      </w:r>
      <w:r w:rsidRPr="00B53B11">
        <w:rPr>
          <w:rFonts w:eastAsia="TTE1FD0380t00"/>
        </w:rPr>
        <w:t>ż</w:t>
      </w:r>
      <w:r w:rsidRPr="00B53B11">
        <w:t xml:space="preserve">ywienia społecznego mieszkańców. </w:t>
      </w:r>
      <w:r>
        <w:rPr>
          <w:lang w:eastAsia="pl-PL"/>
        </w:rPr>
        <w:t xml:space="preserve">Działania podejmowane w ramach Lokalnego Programu Rewitalizacji Miasta Chocianów na lata 20010-2013 nie będą się ograniczały tylko i wyłącznie do narzędzi infrastrukturalnych, ale także będą uzupełnione programami i projektami społecznymi. Do najskuteczniejszych metod odnowy społecznej obszaru wsparcia w zakresie przeciwdziałania i eliminacji już istniejących problemów związanych ze sferą mieszkaniową można zaliczyć m.in. następujące </w:t>
      </w:r>
      <w:r>
        <w:t>zadania  własne gminy o charakterze obowiązkowym :</w:t>
      </w:r>
    </w:p>
    <w:p w:rsidR="00B37242" w:rsidRDefault="00B37242" w:rsidP="006330F9">
      <w:pPr>
        <w:pStyle w:val="ListParagraph"/>
        <w:numPr>
          <w:ilvl w:val="0"/>
          <w:numId w:val="62"/>
        </w:numPr>
        <w:spacing w:before="120" w:after="0" w:line="360" w:lineRule="auto"/>
        <w:jc w:val="both"/>
        <w:rPr>
          <w:lang w:eastAsia="pl-PL"/>
        </w:rPr>
      </w:pPr>
      <w:r w:rsidRPr="00226227">
        <w:rPr>
          <w:lang w:eastAsia="pl-PL"/>
        </w:rPr>
        <w:t>opracowanie i realizacja gminnej strategii rozwiązywania problemów społecznych ze szczególnym uwzględnieniem programów pomocy społecznej, profilaktyki i rozwiązywania problemów alkoholowych i innych, których celem jest integracja osób i rodzin z grup szczególnego ryzyka;</w:t>
      </w:r>
    </w:p>
    <w:p w:rsidR="00B37242" w:rsidRDefault="00B37242" w:rsidP="006330F9">
      <w:pPr>
        <w:pStyle w:val="ListParagraph"/>
        <w:numPr>
          <w:ilvl w:val="0"/>
          <w:numId w:val="62"/>
        </w:numPr>
        <w:spacing w:before="120" w:after="0" w:line="360" w:lineRule="auto"/>
        <w:jc w:val="both"/>
        <w:rPr>
          <w:lang w:eastAsia="pl-PL"/>
        </w:rPr>
      </w:pPr>
      <w:r w:rsidRPr="00E91406">
        <w:rPr>
          <w:lang w:eastAsia="pl-PL"/>
        </w:rPr>
        <w:t>przyznawanie i wypłacanie zasiłków okresowych;</w:t>
      </w:r>
    </w:p>
    <w:p w:rsidR="00B37242" w:rsidRDefault="00B37242" w:rsidP="006330F9">
      <w:pPr>
        <w:pStyle w:val="ListParagraph"/>
        <w:numPr>
          <w:ilvl w:val="0"/>
          <w:numId w:val="62"/>
        </w:numPr>
        <w:spacing w:before="120" w:after="0" w:line="360" w:lineRule="auto"/>
        <w:jc w:val="both"/>
        <w:rPr>
          <w:lang w:eastAsia="pl-PL"/>
        </w:rPr>
      </w:pPr>
      <w:r w:rsidRPr="00E91406">
        <w:rPr>
          <w:lang w:eastAsia="pl-PL"/>
        </w:rPr>
        <w:t>przyznawanie i wypłacanie zasiłków celowych;</w:t>
      </w:r>
    </w:p>
    <w:p w:rsidR="00B37242" w:rsidRDefault="00B37242" w:rsidP="006330F9">
      <w:pPr>
        <w:pStyle w:val="ListParagraph"/>
        <w:numPr>
          <w:ilvl w:val="0"/>
          <w:numId w:val="62"/>
        </w:numPr>
        <w:spacing w:before="120" w:after="0" w:line="360" w:lineRule="auto"/>
        <w:jc w:val="both"/>
        <w:rPr>
          <w:lang w:eastAsia="pl-PL"/>
        </w:rPr>
      </w:pPr>
      <w:r w:rsidRPr="00E91406">
        <w:rPr>
          <w:lang w:eastAsia="pl-PL"/>
        </w:rPr>
        <w:t>przyznawanie i wypłacanie zasiłków celowych na pokrycie wydatków na świadczenia zdrowotne osobom bezdomnym oraz innym osobom niemającym dochodu i możliwości uzyskania świadczeń na podstawie przepisów o powszechnym ubezpieczeniu w Narodowym Funduszu Zdrowia;</w:t>
      </w:r>
    </w:p>
    <w:p w:rsidR="00B37242" w:rsidRDefault="00B37242" w:rsidP="006330F9">
      <w:pPr>
        <w:pStyle w:val="ListParagraph"/>
        <w:numPr>
          <w:ilvl w:val="0"/>
          <w:numId w:val="62"/>
        </w:numPr>
        <w:spacing w:before="120" w:after="0" w:line="360" w:lineRule="auto"/>
        <w:jc w:val="both"/>
        <w:rPr>
          <w:lang w:eastAsia="pl-PL"/>
        </w:rPr>
      </w:pPr>
      <w:r w:rsidRPr="00E91406">
        <w:rPr>
          <w:lang w:eastAsia="pl-PL"/>
        </w:rPr>
        <w:t>praca socjalna;</w:t>
      </w:r>
    </w:p>
    <w:p w:rsidR="00B37242" w:rsidRDefault="00B37242" w:rsidP="006330F9">
      <w:pPr>
        <w:pStyle w:val="ListParagraph"/>
        <w:numPr>
          <w:ilvl w:val="0"/>
          <w:numId w:val="62"/>
        </w:numPr>
        <w:spacing w:before="120" w:after="0" w:line="360" w:lineRule="auto"/>
        <w:jc w:val="both"/>
        <w:rPr>
          <w:lang w:eastAsia="pl-PL"/>
        </w:rPr>
      </w:pPr>
      <w:r w:rsidRPr="00E91406">
        <w:rPr>
          <w:lang w:eastAsia="pl-PL"/>
        </w:rPr>
        <w:t>organizowanie i świadczenie usług opiekuńczych, w tym specjalistycznych, w miejscu zamieszkania, z wyłączeniem specjalistycznych usług opiekuńczych dla osób z zaburzeniami psychicznymi;</w:t>
      </w:r>
    </w:p>
    <w:p w:rsidR="00B37242" w:rsidRDefault="00B37242" w:rsidP="006330F9">
      <w:pPr>
        <w:pStyle w:val="ListParagraph"/>
        <w:numPr>
          <w:ilvl w:val="0"/>
          <w:numId w:val="62"/>
        </w:numPr>
        <w:spacing w:before="120" w:after="0" w:line="360" w:lineRule="auto"/>
        <w:jc w:val="both"/>
        <w:rPr>
          <w:lang w:eastAsia="pl-PL"/>
        </w:rPr>
      </w:pPr>
      <w:r w:rsidRPr="00E91406">
        <w:rPr>
          <w:lang w:eastAsia="pl-PL"/>
        </w:rPr>
        <w:t>prowadzenie i zapewnienie miejsc w placówkach opiekuńczo-wychowawczych wsparcia dziennego lub mieszkaniach chronionych;</w:t>
      </w:r>
    </w:p>
    <w:p w:rsidR="00B37242" w:rsidRDefault="00B37242" w:rsidP="006330F9">
      <w:pPr>
        <w:pStyle w:val="ListParagraph"/>
        <w:numPr>
          <w:ilvl w:val="0"/>
          <w:numId w:val="62"/>
        </w:numPr>
        <w:spacing w:before="120" w:after="0" w:line="360" w:lineRule="auto"/>
        <w:jc w:val="both"/>
        <w:rPr>
          <w:lang w:eastAsia="pl-PL"/>
        </w:rPr>
      </w:pPr>
      <w:r w:rsidRPr="00E91406">
        <w:rPr>
          <w:lang w:eastAsia="pl-PL"/>
        </w:rPr>
        <w:t>tworzenie gminnego systemu profilaktyki i opieki nad dzieckiem i rodziną;</w:t>
      </w:r>
    </w:p>
    <w:p w:rsidR="00B37242" w:rsidRDefault="00B37242" w:rsidP="006330F9">
      <w:pPr>
        <w:pStyle w:val="ListParagraph"/>
        <w:numPr>
          <w:ilvl w:val="0"/>
          <w:numId w:val="62"/>
        </w:numPr>
        <w:spacing w:before="120" w:after="0" w:line="360" w:lineRule="auto"/>
        <w:jc w:val="both"/>
        <w:rPr>
          <w:lang w:eastAsia="pl-PL"/>
        </w:rPr>
      </w:pPr>
      <w:r w:rsidRPr="00E91406">
        <w:rPr>
          <w:lang w:eastAsia="pl-PL"/>
        </w:rPr>
        <w:t>dożywianie dzieci;</w:t>
      </w:r>
    </w:p>
    <w:p w:rsidR="00B37242" w:rsidRPr="00E91406" w:rsidRDefault="00B37242" w:rsidP="006330F9">
      <w:pPr>
        <w:pStyle w:val="ListParagraph"/>
        <w:numPr>
          <w:ilvl w:val="0"/>
          <w:numId w:val="62"/>
        </w:numPr>
        <w:spacing w:before="120" w:after="0" w:line="360" w:lineRule="auto"/>
        <w:jc w:val="both"/>
        <w:rPr>
          <w:lang w:eastAsia="pl-PL"/>
        </w:rPr>
      </w:pPr>
      <w:r w:rsidRPr="00E91406">
        <w:rPr>
          <w:lang w:eastAsia="pl-PL"/>
        </w:rPr>
        <w:t>utworzenie i utrzymywanie ośrodka pomocy społecznej, w tym zapewnienie środków na wynagrodzenia pracowników.</w:t>
      </w:r>
    </w:p>
    <w:p w:rsidR="00B37242" w:rsidRDefault="00B37242" w:rsidP="007F2788">
      <w:pPr>
        <w:autoSpaceDE w:val="0"/>
        <w:autoSpaceDN w:val="0"/>
        <w:adjustRightInd w:val="0"/>
        <w:spacing w:before="120" w:after="0" w:line="360" w:lineRule="auto"/>
        <w:jc w:val="both"/>
      </w:pPr>
      <w:r>
        <w:t>Do instrumentów warunkujących osiąganie społecznych celów procesu rewitalizacji, jakie są możliwe do zaoferowania przez Gminę Chocianów, można zaliczyć działalność prowadzoną przez Ośrodek Pomocy Społecznej w Chocianowie. Priorytety realizowane przez OPS dotyczą:</w:t>
      </w:r>
    </w:p>
    <w:p w:rsidR="00B37242" w:rsidRPr="00581E59" w:rsidRDefault="00B37242" w:rsidP="00F612CE">
      <w:pPr>
        <w:numPr>
          <w:ilvl w:val="0"/>
          <w:numId w:val="60"/>
        </w:numPr>
        <w:spacing w:before="120" w:after="0" w:line="360" w:lineRule="auto"/>
        <w:ind w:left="714" w:hanging="357"/>
        <w:jc w:val="both"/>
        <w:rPr>
          <w:lang w:eastAsia="pl-PL"/>
        </w:rPr>
      </w:pPr>
      <w:r w:rsidRPr="00581E59">
        <w:rPr>
          <w:lang w:eastAsia="pl-PL"/>
        </w:rPr>
        <w:t>pomoc</w:t>
      </w:r>
      <w:r>
        <w:rPr>
          <w:lang w:eastAsia="pl-PL"/>
        </w:rPr>
        <w:t>y</w:t>
      </w:r>
      <w:r w:rsidRPr="00581E59">
        <w:rPr>
          <w:lang w:eastAsia="pl-PL"/>
        </w:rPr>
        <w:t xml:space="preserve"> społeczn</w:t>
      </w:r>
      <w:r>
        <w:rPr>
          <w:lang w:eastAsia="pl-PL"/>
        </w:rPr>
        <w:t>ej</w:t>
      </w:r>
      <w:r w:rsidRPr="00581E59">
        <w:rPr>
          <w:lang w:eastAsia="pl-PL"/>
        </w:rPr>
        <w:t>, w tym pomoc</w:t>
      </w:r>
      <w:r>
        <w:rPr>
          <w:lang w:eastAsia="pl-PL"/>
        </w:rPr>
        <w:t xml:space="preserve">y </w:t>
      </w:r>
      <w:r w:rsidRPr="00581E59">
        <w:rPr>
          <w:lang w:eastAsia="pl-PL"/>
        </w:rPr>
        <w:t>rodzinom i osobom w trudnej sytuacji życiowej oraz wyrównywanie szans tych rodzin i osób</w:t>
      </w:r>
      <w:r>
        <w:rPr>
          <w:lang w:eastAsia="pl-PL"/>
        </w:rPr>
        <w:t>,</w:t>
      </w:r>
    </w:p>
    <w:p w:rsidR="00B37242" w:rsidRPr="00581E59" w:rsidRDefault="00B37242" w:rsidP="00F612CE">
      <w:pPr>
        <w:numPr>
          <w:ilvl w:val="0"/>
          <w:numId w:val="60"/>
        </w:numPr>
        <w:spacing w:before="120" w:after="0" w:line="360" w:lineRule="auto"/>
        <w:ind w:left="714" w:hanging="357"/>
        <w:jc w:val="both"/>
        <w:rPr>
          <w:lang w:eastAsia="pl-PL"/>
        </w:rPr>
      </w:pPr>
      <w:r w:rsidRPr="00581E59">
        <w:rPr>
          <w:lang w:eastAsia="pl-PL"/>
        </w:rPr>
        <w:t>zapewnieni</w:t>
      </w:r>
      <w:r>
        <w:rPr>
          <w:lang w:eastAsia="pl-PL"/>
        </w:rPr>
        <w:t>a</w:t>
      </w:r>
      <w:r w:rsidRPr="00581E59">
        <w:rPr>
          <w:lang w:eastAsia="pl-PL"/>
        </w:rPr>
        <w:t xml:space="preserve"> zorganizowanej opieki byłym żołnierzom zawodowym, inwalidom wojennym i wojskowym oraz kombatantom</w:t>
      </w:r>
      <w:r>
        <w:rPr>
          <w:lang w:eastAsia="pl-PL"/>
        </w:rPr>
        <w:t>,</w:t>
      </w:r>
    </w:p>
    <w:p w:rsidR="00B37242" w:rsidRPr="00581E59" w:rsidRDefault="00B37242" w:rsidP="00F612CE">
      <w:pPr>
        <w:numPr>
          <w:ilvl w:val="0"/>
          <w:numId w:val="60"/>
        </w:numPr>
        <w:spacing w:before="120" w:after="0" w:line="360" w:lineRule="auto"/>
        <w:ind w:left="714" w:hanging="357"/>
        <w:jc w:val="both"/>
        <w:rPr>
          <w:lang w:eastAsia="pl-PL"/>
        </w:rPr>
      </w:pPr>
      <w:r w:rsidRPr="00581E59">
        <w:rPr>
          <w:lang w:eastAsia="pl-PL"/>
        </w:rPr>
        <w:t>działalnoś</w:t>
      </w:r>
      <w:r>
        <w:rPr>
          <w:lang w:eastAsia="pl-PL"/>
        </w:rPr>
        <w:t>ci</w:t>
      </w:r>
      <w:r w:rsidRPr="00581E59">
        <w:rPr>
          <w:lang w:eastAsia="pl-PL"/>
        </w:rPr>
        <w:t xml:space="preserve"> charytatywn</w:t>
      </w:r>
      <w:r>
        <w:rPr>
          <w:lang w:eastAsia="pl-PL"/>
        </w:rPr>
        <w:t>ej,</w:t>
      </w:r>
    </w:p>
    <w:p w:rsidR="00B37242" w:rsidRPr="00581E59" w:rsidRDefault="00B37242" w:rsidP="00F612CE">
      <w:pPr>
        <w:numPr>
          <w:ilvl w:val="0"/>
          <w:numId w:val="60"/>
        </w:numPr>
        <w:spacing w:before="120" w:after="0" w:line="360" w:lineRule="auto"/>
        <w:ind w:left="714" w:hanging="357"/>
        <w:jc w:val="both"/>
        <w:rPr>
          <w:lang w:eastAsia="pl-PL"/>
        </w:rPr>
      </w:pPr>
      <w:r w:rsidRPr="00581E59">
        <w:rPr>
          <w:lang w:eastAsia="pl-PL"/>
        </w:rPr>
        <w:t>ochron</w:t>
      </w:r>
      <w:r>
        <w:rPr>
          <w:lang w:eastAsia="pl-PL"/>
        </w:rPr>
        <w:t>y</w:t>
      </w:r>
      <w:r w:rsidRPr="00581E59">
        <w:rPr>
          <w:lang w:eastAsia="pl-PL"/>
        </w:rPr>
        <w:t xml:space="preserve"> i promocj</w:t>
      </w:r>
      <w:r>
        <w:rPr>
          <w:lang w:eastAsia="pl-PL"/>
        </w:rPr>
        <w:t>i</w:t>
      </w:r>
      <w:r w:rsidRPr="00581E59">
        <w:rPr>
          <w:lang w:eastAsia="pl-PL"/>
        </w:rPr>
        <w:t xml:space="preserve"> zdrowia</w:t>
      </w:r>
      <w:r>
        <w:rPr>
          <w:lang w:eastAsia="pl-PL"/>
        </w:rPr>
        <w:t>,</w:t>
      </w:r>
    </w:p>
    <w:p w:rsidR="00B37242" w:rsidRDefault="00B37242" w:rsidP="00F612CE">
      <w:pPr>
        <w:numPr>
          <w:ilvl w:val="0"/>
          <w:numId w:val="60"/>
        </w:numPr>
        <w:spacing w:before="120" w:after="0" w:line="360" w:lineRule="auto"/>
        <w:ind w:left="714" w:hanging="357"/>
        <w:jc w:val="both"/>
        <w:rPr>
          <w:lang w:eastAsia="pl-PL"/>
        </w:rPr>
      </w:pPr>
      <w:r w:rsidRPr="00581E59">
        <w:rPr>
          <w:lang w:eastAsia="pl-PL"/>
        </w:rPr>
        <w:t>działa</w:t>
      </w:r>
      <w:r>
        <w:rPr>
          <w:lang w:eastAsia="pl-PL"/>
        </w:rPr>
        <w:t xml:space="preserve">ń </w:t>
      </w:r>
      <w:r w:rsidRPr="00581E59">
        <w:rPr>
          <w:lang w:eastAsia="pl-PL"/>
        </w:rPr>
        <w:t>na rzecz osób niepełnosprawnych</w:t>
      </w:r>
      <w:r>
        <w:rPr>
          <w:lang w:eastAsia="pl-PL"/>
        </w:rPr>
        <w:t>.</w:t>
      </w:r>
    </w:p>
    <w:p w:rsidR="00B37242" w:rsidRDefault="00B37242" w:rsidP="00BD0AAA">
      <w:pPr>
        <w:spacing w:before="120" w:after="0" w:line="360" w:lineRule="auto"/>
        <w:jc w:val="both"/>
      </w:pPr>
      <w:r>
        <w:rPr>
          <w:lang w:eastAsia="pl-PL"/>
        </w:rPr>
        <w:t xml:space="preserve">Aktualnie głównym powodem przyznawania świadczeń z pomocy społecznej przez OPS jest bezrobocie. </w:t>
      </w:r>
      <w:r w:rsidRPr="001E69AD">
        <w:t>Problem bezrobocia w</w:t>
      </w:r>
      <w:r>
        <w:t>ystępujący na obszarze wsparcia w</w:t>
      </w:r>
      <w:r w:rsidRPr="001E69AD">
        <w:t xml:space="preserve"> istotny sposób wpływa na zubożenie społeczeń</w:t>
      </w:r>
      <w:r>
        <w:t>stwa, poczucie</w:t>
      </w:r>
      <w:r w:rsidRPr="001E69AD">
        <w:t xml:space="preserve"> marginalizacji społecznej, prowadząc do nasilania się wzrostu zagrożenia patologiami społecznymi w rodzinach</w:t>
      </w:r>
      <w:r>
        <w:t xml:space="preserve"> (alkoholizm, ubóstwo)</w:t>
      </w:r>
      <w:r w:rsidRPr="001E69AD">
        <w:t xml:space="preserve">, a także wzrostu drobnej przestępczości. </w:t>
      </w:r>
      <w:r>
        <w:t xml:space="preserve">Marginalna skala problemów społecznych dotyczy sieroctwa, bezdomności, trudności w przystosowaniu się do życia po opuszczeniu zakładu karnego oraz klęski żywiołowej czy ekologicznej. </w:t>
      </w:r>
    </w:p>
    <w:p w:rsidR="00B37242" w:rsidRDefault="00B37242" w:rsidP="00A60A4C">
      <w:pPr>
        <w:spacing w:before="120" w:after="0" w:line="360" w:lineRule="auto"/>
        <w:jc w:val="both"/>
      </w:pPr>
      <w:r>
        <w:t xml:space="preserve">Ważnym problemem występującym na terenie obszaru wsparcia jest problem sięgania po środki zmieniające świadomość tj. alkohol, narkotyki czy leki psychotropowe. </w:t>
      </w:r>
      <w:r>
        <w:rPr>
          <w:lang w:eastAsia="pl-PL"/>
        </w:rPr>
        <w:t>L</w:t>
      </w:r>
      <w:r>
        <w:t xml:space="preserve">okalną strategię w zakresie profilaktyki oraz minimalizacji szkód społecznych i indywidualnych wynikających z używania alkoholu i narkotyków określa „Gminny Program Profilaktyki i Rozwiązywania Problemów Alkoholowych w Mieście i Gminie Chocianów” uchwalany corocznie przez Radę Gminy. Na terenie Gminy funkcjonują specjalistyczne placówki zajmujące się rozwiązywaniem takich problemów, które aktywnie uczestniczą w realizacji założeń Programu: </w:t>
      </w:r>
    </w:p>
    <w:p w:rsidR="00B37242" w:rsidRDefault="00B37242" w:rsidP="006330F9">
      <w:pPr>
        <w:pStyle w:val="ListParagraph"/>
        <w:numPr>
          <w:ilvl w:val="0"/>
          <w:numId w:val="61"/>
        </w:numPr>
        <w:spacing w:before="120" w:after="0" w:line="360" w:lineRule="auto"/>
        <w:jc w:val="both"/>
      </w:pPr>
      <w:r>
        <w:t>Miejsko-Gminna Komisja Rozwiązywania Problemów Alkoholowych w Chocianowie – powołana przez Burmistrza Miasta i Gminy Chocianów, będąca głównym realizatorem i inicjatorem zadań określonych w Programie,</w:t>
      </w:r>
    </w:p>
    <w:p w:rsidR="00B37242" w:rsidRDefault="00B37242" w:rsidP="006330F9">
      <w:pPr>
        <w:pStyle w:val="ListParagraph"/>
        <w:numPr>
          <w:ilvl w:val="0"/>
          <w:numId w:val="61"/>
        </w:numPr>
        <w:spacing w:before="120" w:after="0" w:line="360" w:lineRule="auto"/>
        <w:jc w:val="both"/>
      </w:pPr>
      <w:r>
        <w:t xml:space="preserve">Chocianowskie Centrum Profilaktyki – w tym: świetlica socjoterapeutyczna, punkty konsultacyjne ds. uzależnień i przemocy, środowiskowe grupy terapeutyczne i wsparcia, poradnia rodzinna, </w:t>
      </w:r>
    </w:p>
    <w:p w:rsidR="00B37242" w:rsidRDefault="00B37242" w:rsidP="006330F9">
      <w:pPr>
        <w:pStyle w:val="ListParagraph"/>
        <w:numPr>
          <w:ilvl w:val="0"/>
          <w:numId w:val="61"/>
        </w:numPr>
        <w:spacing w:before="120" w:after="0" w:line="360" w:lineRule="auto"/>
        <w:jc w:val="both"/>
      </w:pPr>
      <w:r>
        <w:t xml:space="preserve">Ośrodek Pomocy Społecznej, </w:t>
      </w:r>
    </w:p>
    <w:p w:rsidR="00B37242" w:rsidRDefault="00B37242" w:rsidP="006330F9">
      <w:pPr>
        <w:pStyle w:val="ListParagraph"/>
        <w:numPr>
          <w:ilvl w:val="0"/>
          <w:numId w:val="61"/>
        </w:numPr>
        <w:spacing w:before="120" w:after="0" w:line="360" w:lineRule="auto"/>
        <w:jc w:val="both"/>
      </w:pPr>
      <w:r>
        <w:t xml:space="preserve">Przychodnia Lekarska w Chocianowie CDT Medicus Sp. z o.o. w Lubinie, </w:t>
      </w:r>
    </w:p>
    <w:p w:rsidR="00B37242" w:rsidRDefault="00B37242" w:rsidP="006330F9">
      <w:pPr>
        <w:pStyle w:val="ListParagraph"/>
        <w:numPr>
          <w:ilvl w:val="0"/>
          <w:numId w:val="61"/>
        </w:numPr>
        <w:spacing w:before="120" w:after="0" w:line="360" w:lineRule="auto"/>
        <w:jc w:val="both"/>
      </w:pPr>
      <w:r>
        <w:t xml:space="preserve">Komenda Policji, </w:t>
      </w:r>
    </w:p>
    <w:p w:rsidR="00B37242" w:rsidRDefault="00B37242" w:rsidP="006330F9">
      <w:pPr>
        <w:pStyle w:val="ListParagraph"/>
        <w:numPr>
          <w:ilvl w:val="0"/>
          <w:numId w:val="61"/>
        </w:numPr>
        <w:spacing w:before="120" w:after="0" w:line="360" w:lineRule="auto"/>
        <w:jc w:val="both"/>
      </w:pPr>
      <w:r>
        <w:t xml:space="preserve">Parafia Rzymsko-Katolicka, </w:t>
      </w:r>
    </w:p>
    <w:p w:rsidR="00B37242" w:rsidRDefault="00B37242" w:rsidP="006330F9">
      <w:pPr>
        <w:pStyle w:val="ListParagraph"/>
        <w:numPr>
          <w:ilvl w:val="0"/>
          <w:numId w:val="61"/>
        </w:numPr>
        <w:spacing w:before="120" w:after="0" w:line="360" w:lineRule="auto"/>
        <w:jc w:val="both"/>
      </w:pPr>
      <w:r>
        <w:t>Placówki lecznictwa odwykowego, poradnie odwykowe i grupy samopomocowe np.</w:t>
      </w:r>
      <w:r>
        <w:br/>
        <w:t xml:space="preserve"> AA „Jaskółka” w Chocianowie, </w:t>
      </w:r>
    </w:p>
    <w:p w:rsidR="00B37242" w:rsidRDefault="00B37242" w:rsidP="006330F9">
      <w:pPr>
        <w:pStyle w:val="ListParagraph"/>
        <w:numPr>
          <w:ilvl w:val="0"/>
          <w:numId w:val="61"/>
        </w:numPr>
        <w:spacing w:before="120" w:after="0" w:line="360" w:lineRule="auto"/>
        <w:jc w:val="both"/>
      </w:pPr>
      <w:r>
        <w:t xml:space="preserve">placówki oświatowe i inne instytucje społeczne zajmujące się profilaktyką i rozwiązywaniem problemów alkoholowych oraz przeciwdziałaniem narkomanii. </w:t>
      </w:r>
    </w:p>
    <w:p w:rsidR="00B37242" w:rsidRPr="00CA7533" w:rsidRDefault="00B37242" w:rsidP="00CA7533">
      <w:pPr>
        <w:spacing w:before="120" w:after="0" w:line="360" w:lineRule="auto"/>
        <w:jc w:val="both"/>
      </w:pPr>
      <w:r>
        <w:t xml:space="preserve">Zatem działania w sferze polityki społecznej będą miały zarówno charakter systemowy jak i wystąpią w postaci pojedynczych inicjatyw podejmowanych przez władze miasta oraz inne instytucje kulturowe i społeczne. W efekcie zapewnione zostanie: </w:t>
      </w:r>
      <w:r w:rsidRPr="00CA7533">
        <w:t>przeciwdziałanie wykluczeniu społecznemu,</w:t>
      </w:r>
      <w:r>
        <w:t xml:space="preserve"> </w:t>
      </w:r>
      <w:r w:rsidRPr="00CA7533">
        <w:t xml:space="preserve"> walka z patologiami społecznymi,</w:t>
      </w:r>
      <w:r>
        <w:t xml:space="preserve"> </w:t>
      </w:r>
      <w:r w:rsidRPr="00CA7533">
        <w:t>tworzenie równych szans</w:t>
      </w:r>
      <w:r>
        <w:t xml:space="preserve"> mieszkańców Chocianowa, zapewnienie bezpieczeństwa socjalnego, </w:t>
      </w:r>
      <w:r w:rsidRPr="00CA7533">
        <w:t>z</w:t>
      </w:r>
      <w:r>
        <w:t xml:space="preserve">apobieganie zjawisku bezrobocia. </w:t>
      </w:r>
    </w:p>
    <w:p w:rsidR="00B37242" w:rsidRPr="007E0E68" w:rsidRDefault="00B37242" w:rsidP="001D6319">
      <w:pPr>
        <w:pStyle w:val="Heading3"/>
        <w:spacing w:before="120" w:after="0" w:line="360" w:lineRule="auto"/>
        <w:jc w:val="both"/>
        <w:rPr>
          <w:rFonts w:ascii="Calibri" w:hAnsi="Calibri" w:cs="Calibri"/>
          <w:color w:val="1F497D"/>
          <w:sz w:val="22"/>
          <w:szCs w:val="22"/>
        </w:rPr>
      </w:pPr>
      <w:bookmarkStart w:id="70" w:name="_Toc262119840"/>
      <w:r w:rsidRPr="007E0E68">
        <w:rPr>
          <w:rFonts w:ascii="Calibri" w:hAnsi="Calibri" w:cs="Calibri"/>
          <w:color w:val="1F497D"/>
          <w:sz w:val="22"/>
          <w:szCs w:val="22"/>
        </w:rPr>
        <w:t>2.2.6. Partnerstwo</w:t>
      </w:r>
      <w:bookmarkEnd w:id="68"/>
      <w:bookmarkEnd w:id="69"/>
      <w:bookmarkEnd w:id="70"/>
    </w:p>
    <w:p w:rsidR="00B37242" w:rsidRDefault="00B37242" w:rsidP="00AA51C8">
      <w:pPr>
        <w:spacing w:before="120" w:after="0" w:line="360" w:lineRule="auto"/>
        <w:jc w:val="both"/>
      </w:pPr>
      <w:bookmarkStart w:id="71" w:name="_Toc255895783"/>
      <w:bookmarkStart w:id="72" w:name="_Toc256761815"/>
      <w:r>
        <w:t>Lokalny Program Rewitalizacji Miasta Chocianów na lata 2010-2013 został opracowany dzięki zaangażowaniu reprezentantów społeczności lokalnej miasta Chocianów.  Jest to niezwykle ważne, gdyż skuteczność osiągnięcia celów rewitalizacji obszaru wsparcia z zakresu mieszkalnictwa zależy nie tylko od inicjatywy władzy publicznej, ale także  w dużej mierze od zaangażowania wszystkich jej potencjalnych uczestników. Władze Gminy Chocianów pełnią istotną rolę jako inicjator działań rewitalizacyjnych, jednak kompleksowe przeprowadzenie tego procesu i osiągnięcie tym samym  wymiernych korzyści społecznych, gospodarczych i infrastrukturalnych nie jest możliwe bez aktywnego udziału zarządców budynków mieszkalnych i wspólnot mieszkaniowych.</w:t>
      </w:r>
    </w:p>
    <w:p w:rsidR="00B37242" w:rsidRDefault="00B37242" w:rsidP="00AA51C8">
      <w:pPr>
        <w:spacing w:before="120" w:after="0" w:line="360" w:lineRule="auto"/>
        <w:jc w:val="both"/>
      </w:pPr>
      <w:r>
        <w:t xml:space="preserve">Szczegółowe wymagania odnośnie projektów realizowanych w formie partnerstwa zawarte są w dokumencie </w:t>
      </w:r>
      <w:r w:rsidRPr="007D4E08">
        <w:rPr>
          <w:i/>
          <w:iCs/>
        </w:rPr>
        <w:t>„Wytycznych Programowych Instytucji Zarządzającej RPO WD w zakresie ogólnych zasad przygotowania i realizacji projektów w formie partnerstwa w ramach RPO WD na lata 2007-2013, z wyłączeniem działania 1.1. i 1”.</w:t>
      </w:r>
      <w:r>
        <w:t xml:space="preserve">  </w:t>
      </w:r>
    </w:p>
    <w:p w:rsidR="00B37242" w:rsidRDefault="00B37242" w:rsidP="00AA51C8">
      <w:pPr>
        <w:spacing w:before="120" w:after="0" w:line="360" w:lineRule="auto"/>
        <w:jc w:val="both"/>
      </w:pPr>
      <w:r>
        <w:t>W przypadku projektów partnerskich opartych o umowę partnerską zawartą pomiędzy podmiotem publicznym oraz podmiotem spoza sektora finansów publicznych (np. partnerstwo Gmina – wspólnoty mieszkaniowe) zastosowanie znajdują zapisy art. 28 a ust. 4 ustawy o zasadach prowadzenia polityki rozwoju, który stanowi, iż podmiot o którym mowa w art. 3 ust. 1 ustawy z dnia 29 stycznia 2004 r. – Prawo zamówień publicznych, ubiegający się o dofinansowanie, dokonuje wyboru partnerów spoza sektora finansów publicznych z zachowaniem zasady przejrzystości i równego traktowania podmiotów, w szczególności jest zobowiązany do:</w:t>
      </w:r>
    </w:p>
    <w:p w:rsidR="00B37242" w:rsidRDefault="00B37242" w:rsidP="006330F9">
      <w:pPr>
        <w:pStyle w:val="ListParagraph"/>
        <w:numPr>
          <w:ilvl w:val="0"/>
          <w:numId w:val="63"/>
        </w:numPr>
        <w:spacing w:before="120" w:after="0" w:line="360" w:lineRule="auto"/>
        <w:jc w:val="both"/>
      </w:pPr>
      <w:r>
        <w:t>ogłoszenia otwartego naboru partnerów w dzienniku ogólnopolskim lub lokalnym oraz w Biuletynie Informacji publicznej; w ogłoszeniu powinien być wskazany termin co najmniej 21 dni na zgłoszenie partnerów,</w:t>
      </w:r>
    </w:p>
    <w:p w:rsidR="00B37242" w:rsidRDefault="00B37242" w:rsidP="006330F9">
      <w:pPr>
        <w:pStyle w:val="ListParagraph"/>
        <w:numPr>
          <w:ilvl w:val="0"/>
          <w:numId w:val="63"/>
        </w:numPr>
        <w:spacing w:before="120" w:after="0" w:line="360" w:lineRule="auto"/>
        <w:jc w:val="both"/>
      </w:pPr>
      <w:r>
        <w:t>uwzględnienia przy wyborze partnerów: zgodności działania potencjalnego partnera z celami partnerstwa, doświadczenie w realizacji projektów o podobnym charakterze, współpracę z beneficjentem w trakcie przygotowania projektu,</w:t>
      </w:r>
    </w:p>
    <w:p w:rsidR="00B37242" w:rsidRDefault="00B37242" w:rsidP="006330F9">
      <w:pPr>
        <w:pStyle w:val="ListParagraph"/>
        <w:numPr>
          <w:ilvl w:val="0"/>
          <w:numId w:val="63"/>
        </w:numPr>
        <w:spacing w:before="120" w:after="0" w:line="360" w:lineRule="auto"/>
        <w:jc w:val="both"/>
      </w:pPr>
      <w:r>
        <w:t xml:space="preserve">podania do publicznej wiadomości informacji o stronach umowy o partnerstwie oraz zakresu zadań partnerów. </w:t>
      </w:r>
    </w:p>
    <w:p w:rsidR="00B37242" w:rsidRDefault="00B37242" w:rsidP="008D3D46">
      <w:pPr>
        <w:spacing w:before="120" w:after="0" w:line="360" w:lineRule="auto"/>
        <w:jc w:val="both"/>
      </w:pPr>
      <w:r>
        <w:t>Zgodnie z powyższymi przepisami prawa Burmistrz Miasta i Gminy Chocianów w oparciu o art. 28a ustawy z dnia 6 grudnia 2006 r. o zasadach prowadzenia polityki rozwoju (DZ. U. 2009 nr 84 poz. 712) w związku z przygotowaniem przedsięwzięcia realizowanego w ramach Lokalnego Programu Rewitalizacji Miasta Chocianów ogłosił w dniu 08 kwietnia 2010 r. otwarty nabór na partnera/ów spoza sektora finansów publicznych do realizacji Projektu w ramach Priorytetu 9 „Miasta”, Działanie 9.2. RPO WD na lata 2007-2013 „Wsparcie dla przedsięwzięć w zakresie mieszkalnictwa w miastach poniżej 10 tys. mieszkańców”.</w:t>
      </w:r>
    </w:p>
    <w:p w:rsidR="00B37242" w:rsidRDefault="00B37242" w:rsidP="008D3D46">
      <w:pPr>
        <w:spacing w:before="120" w:after="0" w:line="360" w:lineRule="auto"/>
        <w:jc w:val="both"/>
      </w:pPr>
      <w:r>
        <w:t>Zgodnie z ogłoszeniem oferty składane w ramach konkursu zawierały:</w:t>
      </w:r>
    </w:p>
    <w:p w:rsidR="00B37242" w:rsidRDefault="00B37242" w:rsidP="006330F9">
      <w:pPr>
        <w:pStyle w:val="ListParagraph"/>
        <w:numPr>
          <w:ilvl w:val="0"/>
          <w:numId w:val="64"/>
        </w:numPr>
        <w:spacing w:before="120" w:after="0" w:line="360" w:lineRule="auto"/>
        <w:jc w:val="both"/>
      </w:pPr>
      <w:r>
        <w:t>Dane zgłaszającego (nazwa, adres, telefon, osoba reprezentująca potencjalnego partnera),</w:t>
      </w:r>
    </w:p>
    <w:p w:rsidR="00B37242" w:rsidRDefault="00B37242" w:rsidP="006330F9">
      <w:pPr>
        <w:pStyle w:val="ListParagraph"/>
        <w:numPr>
          <w:ilvl w:val="0"/>
          <w:numId w:val="64"/>
        </w:numPr>
        <w:spacing w:before="120" w:after="0" w:line="360" w:lineRule="auto"/>
        <w:jc w:val="both"/>
      </w:pPr>
      <w:r>
        <w:t>Prawomocną uchwałę właścicieli lokali nt. zgody na realizację inwestycji opisanej w karcie propozycji projektu,</w:t>
      </w:r>
    </w:p>
    <w:p w:rsidR="00B37242" w:rsidRDefault="00B37242" w:rsidP="006330F9">
      <w:pPr>
        <w:pStyle w:val="ListParagraph"/>
        <w:numPr>
          <w:ilvl w:val="0"/>
          <w:numId w:val="64"/>
        </w:numPr>
        <w:spacing w:before="120" w:after="0" w:line="360" w:lineRule="auto"/>
        <w:jc w:val="both"/>
      </w:pPr>
      <w:r>
        <w:t>Kosztorys inwestorski na wykonanie zadań remontowych wskazanych w karcie zgłoszenia przedsięwzięcia,</w:t>
      </w:r>
    </w:p>
    <w:p w:rsidR="00B37242" w:rsidRDefault="00B37242" w:rsidP="006330F9">
      <w:pPr>
        <w:pStyle w:val="ListParagraph"/>
        <w:numPr>
          <w:ilvl w:val="0"/>
          <w:numId w:val="64"/>
        </w:numPr>
        <w:spacing w:before="120" w:after="0" w:line="360" w:lineRule="auto"/>
        <w:jc w:val="both"/>
      </w:pPr>
      <w:r>
        <w:t>Zobowiązanie do przygotowania dokumentacji technicznej i uzyskania niezbędnych pozwoleń,</w:t>
      </w:r>
    </w:p>
    <w:p w:rsidR="00B37242" w:rsidRDefault="00B37242" w:rsidP="006330F9">
      <w:pPr>
        <w:pStyle w:val="ListParagraph"/>
        <w:numPr>
          <w:ilvl w:val="0"/>
          <w:numId w:val="64"/>
        </w:numPr>
        <w:spacing w:before="120" w:after="0" w:line="360" w:lineRule="auto"/>
        <w:jc w:val="both"/>
      </w:pPr>
      <w:r>
        <w:t>Zapewnienie środków finansowych w wysokości określonej w karcie zgłoszenia przedsięwzięcia (np. potwierdzenie z banku prowadzącego rachunek o posiadanych środkach finansowych, kserokopia umowy kredytowej lub promesy kredytowej),</w:t>
      </w:r>
    </w:p>
    <w:p w:rsidR="00B37242" w:rsidRDefault="00B37242" w:rsidP="006330F9">
      <w:pPr>
        <w:pStyle w:val="ListParagraph"/>
        <w:numPr>
          <w:ilvl w:val="0"/>
          <w:numId w:val="64"/>
        </w:numPr>
        <w:spacing w:before="120" w:after="0" w:line="360" w:lineRule="auto"/>
        <w:jc w:val="both"/>
      </w:pPr>
      <w:r>
        <w:t>Kartę zgłoszenia przedsięwzięcia.</w:t>
      </w:r>
    </w:p>
    <w:p w:rsidR="00B37242" w:rsidRDefault="00B37242" w:rsidP="00C51B51">
      <w:pPr>
        <w:spacing w:before="120" w:after="0" w:line="360" w:lineRule="auto"/>
        <w:jc w:val="both"/>
      </w:pPr>
      <w:r>
        <w:t>Wybór partnerów i ich projektów odbył się o następujące kryteria:</w:t>
      </w:r>
    </w:p>
    <w:p w:rsidR="00B37242" w:rsidRDefault="00B37242" w:rsidP="006330F9">
      <w:pPr>
        <w:pStyle w:val="ListParagraph"/>
        <w:numPr>
          <w:ilvl w:val="0"/>
          <w:numId w:val="65"/>
        </w:numPr>
        <w:spacing w:before="120" w:after="0" w:line="360" w:lineRule="auto"/>
        <w:jc w:val="both"/>
      </w:pPr>
      <w:r>
        <w:t>Partnerem może być: spółdzielnia mieszkaniowa, wspólnota mieszkaniowa,</w:t>
      </w:r>
    </w:p>
    <w:p w:rsidR="00B37242" w:rsidRDefault="00B37242" w:rsidP="006330F9">
      <w:pPr>
        <w:pStyle w:val="ListParagraph"/>
        <w:numPr>
          <w:ilvl w:val="0"/>
          <w:numId w:val="65"/>
        </w:numPr>
        <w:spacing w:before="120" w:after="0" w:line="360" w:lineRule="auto"/>
        <w:jc w:val="both"/>
      </w:pPr>
      <w:r>
        <w:t>Zadanie znajduje się na obszarze rewitalizowanym,</w:t>
      </w:r>
    </w:p>
    <w:p w:rsidR="00B37242" w:rsidRDefault="00B37242" w:rsidP="006330F9">
      <w:pPr>
        <w:pStyle w:val="ListParagraph"/>
        <w:numPr>
          <w:ilvl w:val="0"/>
          <w:numId w:val="65"/>
        </w:numPr>
        <w:spacing w:before="120" w:after="0" w:line="360" w:lineRule="auto"/>
        <w:jc w:val="both"/>
      </w:pPr>
      <w:r>
        <w:t>Potencjalny partner wypełni kartę zgłoszenia przedsięwzięcia zgodnie ze wzorem,</w:t>
      </w:r>
    </w:p>
    <w:p w:rsidR="00B37242" w:rsidRDefault="00B37242" w:rsidP="006330F9">
      <w:pPr>
        <w:pStyle w:val="ListParagraph"/>
        <w:numPr>
          <w:ilvl w:val="0"/>
          <w:numId w:val="65"/>
        </w:numPr>
        <w:spacing w:before="120" w:after="0" w:line="360" w:lineRule="auto"/>
        <w:jc w:val="both"/>
      </w:pPr>
      <w:r>
        <w:t>Zgodność działania potencjalnego partnera z celami partnerstwa.</w:t>
      </w:r>
    </w:p>
    <w:p w:rsidR="00B37242" w:rsidRPr="00C51B51" w:rsidRDefault="00B37242" w:rsidP="0099314A">
      <w:pPr>
        <w:spacing w:before="120" w:after="0" w:line="360" w:lineRule="auto"/>
        <w:jc w:val="both"/>
      </w:pPr>
      <w:r>
        <w:t xml:space="preserve">Oferty można było składać do dnia 30 kwietnia 2010 r. W celu zapewnienia prawidłowego przebiegu naboru na partnerów Zarządzeniem nr 0152/31/2010 Burmistrza Miasta i Gminy Chocianów z dnia 29 kwietnia 2010 r. powołano Komisję Konkursową. Załącznikiem do niniejszego zarządzenia był </w:t>
      </w:r>
      <w:r w:rsidRPr="00133D1B">
        <w:rPr>
          <w:i/>
          <w:iCs/>
        </w:rPr>
        <w:t>„Regulamin wyłonienia partnerów i ich projektów w ramach Lokalnego Programu Rewitalizacji Miasta Chocianów na lata 2010 – 2013</w:t>
      </w:r>
      <w:r>
        <w:t xml:space="preserve">”. Dokument ten określał cele konkursu, kryteria oraz sposób oceny ofert, sposób informowania o konkursie i jego warunkach. </w:t>
      </w:r>
    </w:p>
    <w:p w:rsidR="00B37242" w:rsidRDefault="00B37242" w:rsidP="0099314A">
      <w:pPr>
        <w:spacing w:before="120" w:after="0" w:line="360" w:lineRule="auto"/>
        <w:jc w:val="both"/>
        <w:rPr>
          <w:lang w:eastAsia="pl-PL"/>
        </w:rPr>
      </w:pPr>
      <w:r>
        <w:rPr>
          <w:lang w:eastAsia="pl-PL"/>
        </w:rPr>
        <w:t>Zgodnie ze spisanym w dniu 13 maja 2010 r. Protokołem z Posiedzenia Komisji Konkursowej d</w:t>
      </w:r>
      <w:r w:rsidRPr="0099314A">
        <w:rPr>
          <w:lang w:eastAsia="pl-PL"/>
        </w:rPr>
        <w:t xml:space="preserve">o dnia 30 kwietnia wpłynęło </w:t>
      </w:r>
      <w:r>
        <w:rPr>
          <w:lang w:eastAsia="pl-PL"/>
        </w:rPr>
        <w:t>11 ofert wspólnot mieszkaniowych na realizacje Projektu w ramach LPR wspólnego z Gminą Chocianów. Pozytywnie ocenionych zostało pod względem formalnym 10 ofert i poddane zostały ocenie merytorycznej. Oferta Wspólnoty Mieszkaniowej Wesoła 8-8a uzyskała najmniejszą ilość punktów na ocenie formalnej i nie została poddana ocenie merytorycznej. Po przeprowadzeniu oceny merytorycznej złożonych ofert Komisja Konkursowa pozytywnie oceniła pod względem merytorycznym oferty 10 wspólnot, które uzyskały następującą liczbę punktów:</w:t>
      </w:r>
    </w:p>
    <w:tbl>
      <w:tblPr>
        <w:tblW w:w="0" w:type="auto"/>
        <w:tblInd w:w="2"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0A0"/>
      </w:tblPr>
      <w:tblGrid>
        <w:gridCol w:w="545"/>
        <w:gridCol w:w="6084"/>
        <w:gridCol w:w="2594"/>
      </w:tblGrid>
      <w:tr w:rsidR="00B37242" w:rsidRPr="007F69B9">
        <w:tc>
          <w:tcPr>
            <w:tcW w:w="545" w:type="dxa"/>
            <w:tcBorders>
              <w:top w:val="double" w:sz="4" w:space="0" w:color="auto"/>
            </w:tcBorders>
            <w:shd w:val="clear" w:color="auto" w:fill="1F497D"/>
          </w:tcPr>
          <w:p w:rsidR="00B37242" w:rsidRPr="007F69B9" w:rsidRDefault="00B37242" w:rsidP="007F69B9">
            <w:pPr>
              <w:spacing w:after="0" w:line="240" w:lineRule="auto"/>
              <w:jc w:val="center"/>
              <w:rPr>
                <w:b/>
                <w:bCs/>
                <w:color w:val="FFFFFF"/>
                <w:lang w:eastAsia="pl-PL"/>
              </w:rPr>
            </w:pPr>
            <w:r w:rsidRPr="007F69B9">
              <w:rPr>
                <w:b/>
                <w:bCs/>
                <w:color w:val="FFFFFF"/>
                <w:lang w:eastAsia="pl-PL"/>
              </w:rPr>
              <w:t>L.p.</w:t>
            </w:r>
          </w:p>
        </w:tc>
        <w:tc>
          <w:tcPr>
            <w:tcW w:w="6084" w:type="dxa"/>
            <w:tcBorders>
              <w:top w:val="double" w:sz="4" w:space="0" w:color="auto"/>
            </w:tcBorders>
            <w:shd w:val="clear" w:color="auto" w:fill="1F497D"/>
          </w:tcPr>
          <w:p w:rsidR="00B37242" w:rsidRPr="007F69B9" w:rsidRDefault="00B37242" w:rsidP="007F69B9">
            <w:pPr>
              <w:spacing w:after="0" w:line="240" w:lineRule="auto"/>
              <w:jc w:val="center"/>
              <w:rPr>
                <w:b/>
                <w:bCs/>
                <w:color w:val="FFFFFF"/>
                <w:lang w:eastAsia="pl-PL"/>
              </w:rPr>
            </w:pPr>
            <w:r w:rsidRPr="007F69B9">
              <w:rPr>
                <w:b/>
                <w:bCs/>
                <w:color w:val="FFFFFF"/>
                <w:lang w:eastAsia="pl-PL"/>
              </w:rPr>
              <w:t>Partner</w:t>
            </w:r>
          </w:p>
        </w:tc>
        <w:tc>
          <w:tcPr>
            <w:tcW w:w="2594" w:type="dxa"/>
            <w:tcBorders>
              <w:top w:val="double" w:sz="4" w:space="0" w:color="auto"/>
            </w:tcBorders>
            <w:shd w:val="clear" w:color="auto" w:fill="1F497D"/>
          </w:tcPr>
          <w:p w:rsidR="00B37242" w:rsidRPr="007F69B9" w:rsidRDefault="00B37242" w:rsidP="007F69B9">
            <w:pPr>
              <w:spacing w:after="0" w:line="240" w:lineRule="auto"/>
              <w:jc w:val="center"/>
              <w:rPr>
                <w:b/>
                <w:bCs/>
                <w:color w:val="FFFFFF"/>
                <w:lang w:eastAsia="pl-PL"/>
              </w:rPr>
            </w:pPr>
            <w:r w:rsidRPr="007F69B9">
              <w:rPr>
                <w:b/>
                <w:bCs/>
                <w:color w:val="FFFFFF"/>
                <w:lang w:eastAsia="pl-PL"/>
              </w:rPr>
              <w:t>Liczba punktów</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1.</w:t>
            </w:r>
          </w:p>
        </w:tc>
        <w:tc>
          <w:tcPr>
            <w:tcW w:w="6084" w:type="dxa"/>
          </w:tcPr>
          <w:p w:rsidR="00B37242" w:rsidRPr="007F69B9" w:rsidRDefault="00B37242" w:rsidP="007F69B9">
            <w:pPr>
              <w:spacing w:after="0" w:line="240" w:lineRule="auto"/>
              <w:jc w:val="both"/>
              <w:rPr>
                <w:lang w:eastAsia="pl-PL"/>
              </w:rPr>
            </w:pPr>
            <w:r w:rsidRPr="007F69B9">
              <w:rPr>
                <w:lang w:eastAsia="pl-PL"/>
              </w:rPr>
              <w:t xml:space="preserve">Wspólnota Mieszkaniowa Dominalna 14 w Chocianowie </w:t>
            </w:r>
          </w:p>
        </w:tc>
        <w:tc>
          <w:tcPr>
            <w:tcW w:w="2594" w:type="dxa"/>
          </w:tcPr>
          <w:p w:rsidR="00B37242" w:rsidRPr="007F69B9" w:rsidRDefault="00B37242" w:rsidP="007F69B9">
            <w:pPr>
              <w:spacing w:after="0" w:line="240" w:lineRule="auto"/>
              <w:jc w:val="center"/>
              <w:rPr>
                <w:lang w:eastAsia="pl-PL"/>
              </w:rPr>
            </w:pPr>
            <w:r w:rsidRPr="007F69B9">
              <w:rPr>
                <w:lang w:eastAsia="pl-PL"/>
              </w:rPr>
              <w:t>23</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2.</w:t>
            </w:r>
          </w:p>
        </w:tc>
        <w:tc>
          <w:tcPr>
            <w:tcW w:w="6084" w:type="dxa"/>
          </w:tcPr>
          <w:p w:rsidR="00B37242" w:rsidRPr="007F69B9" w:rsidRDefault="00B37242" w:rsidP="007F69B9">
            <w:pPr>
              <w:spacing w:after="0" w:line="240" w:lineRule="auto"/>
              <w:jc w:val="both"/>
              <w:rPr>
                <w:lang w:eastAsia="pl-PL"/>
              </w:rPr>
            </w:pPr>
            <w:r w:rsidRPr="007F69B9">
              <w:rPr>
                <w:lang w:eastAsia="pl-PL"/>
              </w:rPr>
              <w:t>Wspólnota Mieszkaniowa Głogowska 22-22a w Chocianowie</w:t>
            </w:r>
          </w:p>
        </w:tc>
        <w:tc>
          <w:tcPr>
            <w:tcW w:w="2594" w:type="dxa"/>
          </w:tcPr>
          <w:p w:rsidR="00B37242" w:rsidRPr="007F69B9" w:rsidRDefault="00B37242" w:rsidP="007F69B9">
            <w:pPr>
              <w:spacing w:after="0" w:line="240" w:lineRule="auto"/>
              <w:jc w:val="center"/>
              <w:rPr>
                <w:lang w:eastAsia="pl-PL"/>
              </w:rPr>
            </w:pPr>
            <w:r w:rsidRPr="007F69B9">
              <w:rPr>
                <w:lang w:eastAsia="pl-PL"/>
              </w:rPr>
              <w:t>17</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3.</w:t>
            </w:r>
          </w:p>
        </w:tc>
        <w:tc>
          <w:tcPr>
            <w:tcW w:w="6084" w:type="dxa"/>
          </w:tcPr>
          <w:p w:rsidR="00B37242" w:rsidRPr="007F69B9" w:rsidRDefault="00B37242" w:rsidP="007F69B9">
            <w:pPr>
              <w:spacing w:after="0" w:line="240" w:lineRule="auto"/>
              <w:jc w:val="both"/>
              <w:rPr>
                <w:lang w:eastAsia="pl-PL"/>
              </w:rPr>
            </w:pPr>
            <w:r w:rsidRPr="007F69B9">
              <w:rPr>
                <w:lang w:eastAsia="pl-PL"/>
              </w:rPr>
              <w:t>Wspólnota Mieszkaniowa Kolejowa 2 w Chocianowie</w:t>
            </w:r>
          </w:p>
        </w:tc>
        <w:tc>
          <w:tcPr>
            <w:tcW w:w="2594" w:type="dxa"/>
          </w:tcPr>
          <w:p w:rsidR="00B37242" w:rsidRPr="007F69B9" w:rsidRDefault="00B37242" w:rsidP="007F69B9">
            <w:pPr>
              <w:spacing w:after="0" w:line="240" w:lineRule="auto"/>
              <w:jc w:val="center"/>
              <w:rPr>
                <w:lang w:eastAsia="pl-PL"/>
              </w:rPr>
            </w:pPr>
            <w:r w:rsidRPr="007F69B9">
              <w:rPr>
                <w:lang w:eastAsia="pl-PL"/>
              </w:rPr>
              <w:t>19</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4.</w:t>
            </w:r>
          </w:p>
        </w:tc>
        <w:tc>
          <w:tcPr>
            <w:tcW w:w="6084" w:type="dxa"/>
          </w:tcPr>
          <w:p w:rsidR="00B37242" w:rsidRPr="007F69B9" w:rsidRDefault="00B37242" w:rsidP="007F69B9">
            <w:pPr>
              <w:spacing w:after="0" w:line="240" w:lineRule="auto"/>
              <w:jc w:val="both"/>
              <w:rPr>
                <w:lang w:eastAsia="pl-PL"/>
              </w:rPr>
            </w:pPr>
            <w:r w:rsidRPr="007F69B9">
              <w:rPr>
                <w:lang w:eastAsia="pl-PL"/>
              </w:rPr>
              <w:t>Wspólnota Mieszkaniowa Kościuszki 12 w Chocianowie</w:t>
            </w:r>
          </w:p>
        </w:tc>
        <w:tc>
          <w:tcPr>
            <w:tcW w:w="2594" w:type="dxa"/>
          </w:tcPr>
          <w:p w:rsidR="00B37242" w:rsidRPr="007F69B9" w:rsidRDefault="00B37242" w:rsidP="007F69B9">
            <w:pPr>
              <w:spacing w:after="0" w:line="240" w:lineRule="auto"/>
              <w:jc w:val="center"/>
              <w:rPr>
                <w:lang w:eastAsia="pl-PL"/>
              </w:rPr>
            </w:pPr>
            <w:r w:rsidRPr="007F69B9">
              <w:rPr>
                <w:lang w:eastAsia="pl-PL"/>
              </w:rPr>
              <w:t>23</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5.</w:t>
            </w:r>
          </w:p>
        </w:tc>
        <w:tc>
          <w:tcPr>
            <w:tcW w:w="6084" w:type="dxa"/>
          </w:tcPr>
          <w:p w:rsidR="00B37242" w:rsidRPr="007F69B9" w:rsidRDefault="00B37242" w:rsidP="007F69B9">
            <w:pPr>
              <w:spacing w:after="0" w:line="240" w:lineRule="auto"/>
              <w:jc w:val="both"/>
              <w:rPr>
                <w:lang w:eastAsia="pl-PL"/>
              </w:rPr>
            </w:pPr>
            <w:r w:rsidRPr="007F69B9">
              <w:rPr>
                <w:lang w:eastAsia="pl-PL"/>
              </w:rPr>
              <w:t>Wspólnota Mieszkaniowa Kościuszki 20 w Chocianowie</w:t>
            </w:r>
          </w:p>
        </w:tc>
        <w:tc>
          <w:tcPr>
            <w:tcW w:w="2594" w:type="dxa"/>
          </w:tcPr>
          <w:p w:rsidR="00B37242" w:rsidRPr="007F69B9" w:rsidRDefault="00B37242" w:rsidP="007F69B9">
            <w:pPr>
              <w:spacing w:after="0" w:line="240" w:lineRule="auto"/>
              <w:jc w:val="center"/>
              <w:rPr>
                <w:lang w:eastAsia="pl-PL"/>
              </w:rPr>
            </w:pPr>
            <w:r w:rsidRPr="007F69B9">
              <w:rPr>
                <w:lang w:eastAsia="pl-PL"/>
              </w:rPr>
              <w:t>17</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6.</w:t>
            </w:r>
          </w:p>
        </w:tc>
        <w:tc>
          <w:tcPr>
            <w:tcW w:w="6084" w:type="dxa"/>
          </w:tcPr>
          <w:p w:rsidR="00B37242" w:rsidRPr="007F69B9" w:rsidRDefault="00B37242" w:rsidP="007F69B9">
            <w:pPr>
              <w:spacing w:after="0" w:line="240" w:lineRule="auto"/>
              <w:jc w:val="both"/>
              <w:rPr>
                <w:lang w:eastAsia="pl-PL"/>
              </w:rPr>
            </w:pPr>
            <w:r w:rsidRPr="007F69B9">
              <w:rPr>
                <w:lang w:eastAsia="pl-PL"/>
              </w:rPr>
              <w:t>Wspólnota Mieszkaniowa Lipowa 18 w Chocianowie</w:t>
            </w:r>
          </w:p>
        </w:tc>
        <w:tc>
          <w:tcPr>
            <w:tcW w:w="2594" w:type="dxa"/>
          </w:tcPr>
          <w:p w:rsidR="00B37242" w:rsidRPr="007F69B9" w:rsidRDefault="00B37242" w:rsidP="007F69B9">
            <w:pPr>
              <w:spacing w:after="0" w:line="240" w:lineRule="auto"/>
              <w:jc w:val="center"/>
              <w:rPr>
                <w:lang w:eastAsia="pl-PL"/>
              </w:rPr>
            </w:pPr>
            <w:r w:rsidRPr="007F69B9">
              <w:rPr>
                <w:lang w:eastAsia="pl-PL"/>
              </w:rPr>
              <w:t>17</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7.</w:t>
            </w:r>
          </w:p>
        </w:tc>
        <w:tc>
          <w:tcPr>
            <w:tcW w:w="6084" w:type="dxa"/>
          </w:tcPr>
          <w:p w:rsidR="00B37242" w:rsidRPr="007F69B9" w:rsidRDefault="00B37242" w:rsidP="007F69B9">
            <w:pPr>
              <w:spacing w:after="0" w:line="240" w:lineRule="auto"/>
              <w:jc w:val="both"/>
              <w:rPr>
                <w:lang w:eastAsia="pl-PL"/>
              </w:rPr>
            </w:pPr>
            <w:r w:rsidRPr="007F69B9">
              <w:rPr>
                <w:lang w:eastAsia="pl-PL"/>
              </w:rPr>
              <w:t>Wspólnota Mieszkaniowa Ogrodowa 3a-3b w Chocianowie</w:t>
            </w:r>
          </w:p>
        </w:tc>
        <w:tc>
          <w:tcPr>
            <w:tcW w:w="2594" w:type="dxa"/>
          </w:tcPr>
          <w:p w:rsidR="00B37242" w:rsidRPr="007F69B9" w:rsidRDefault="00B37242" w:rsidP="007F69B9">
            <w:pPr>
              <w:spacing w:after="0" w:line="240" w:lineRule="auto"/>
              <w:jc w:val="center"/>
              <w:rPr>
                <w:lang w:eastAsia="pl-PL"/>
              </w:rPr>
            </w:pPr>
            <w:r w:rsidRPr="007F69B9">
              <w:rPr>
                <w:lang w:eastAsia="pl-PL"/>
              </w:rPr>
              <w:t>19</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8.</w:t>
            </w:r>
          </w:p>
        </w:tc>
        <w:tc>
          <w:tcPr>
            <w:tcW w:w="6084" w:type="dxa"/>
          </w:tcPr>
          <w:p w:rsidR="00B37242" w:rsidRPr="007F69B9" w:rsidRDefault="00B37242" w:rsidP="007F69B9">
            <w:pPr>
              <w:spacing w:after="0" w:line="240" w:lineRule="auto"/>
              <w:jc w:val="both"/>
              <w:rPr>
                <w:lang w:eastAsia="pl-PL"/>
              </w:rPr>
            </w:pPr>
            <w:r w:rsidRPr="007F69B9">
              <w:rPr>
                <w:lang w:eastAsia="pl-PL"/>
              </w:rPr>
              <w:t>Wspólnota Mieszkaniowa Wspólna 1 w Chocianowie</w:t>
            </w:r>
          </w:p>
        </w:tc>
        <w:tc>
          <w:tcPr>
            <w:tcW w:w="2594" w:type="dxa"/>
          </w:tcPr>
          <w:p w:rsidR="00B37242" w:rsidRPr="007F69B9" w:rsidRDefault="00B37242" w:rsidP="007F69B9">
            <w:pPr>
              <w:spacing w:after="0" w:line="240" w:lineRule="auto"/>
              <w:jc w:val="center"/>
              <w:rPr>
                <w:lang w:eastAsia="pl-PL"/>
              </w:rPr>
            </w:pPr>
            <w:r w:rsidRPr="007F69B9">
              <w:rPr>
                <w:lang w:eastAsia="pl-PL"/>
              </w:rPr>
              <w:t>17</w:t>
            </w:r>
          </w:p>
        </w:tc>
      </w:tr>
      <w:tr w:rsidR="00B37242" w:rsidRPr="007F69B9">
        <w:tc>
          <w:tcPr>
            <w:tcW w:w="545" w:type="dxa"/>
          </w:tcPr>
          <w:p w:rsidR="00B37242" w:rsidRPr="007F69B9" w:rsidRDefault="00B37242" w:rsidP="007F69B9">
            <w:pPr>
              <w:spacing w:after="0" w:line="240" w:lineRule="auto"/>
              <w:jc w:val="both"/>
              <w:rPr>
                <w:lang w:eastAsia="pl-PL"/>
              </w:rPr>
            </w:pPr>
            <w:r w:rsidRPr="007F69B9">
              <w:rPr>
                <w:lang w:eastAsia="pl-PL"/>
              </w:rPr>
              <w:t>9.</w:t>
            </w:r>
          </w:p>
        </w:tc>
        <w:tc>
          <w:tcPr>
            <w:tcW w:w="6084" w:type="dxa"/>
          </w:tcPr>
          <w:p w:rsidR="00B37242" w:rsidRPr="007F69B9" w:rsidRDefault="00B37242" w:rsidP="007F69B9">
            <w:pPr>
              <w:spacing w:after="0" w:line="240" w:lineRule="auto"/>
              <w:jc w:val="both"/>
              <w:rPr>
                <w:lang w:eastAsia="pl-PL"/>
              </w:rPr>
            </w:pPr>
            <w:r w:rsidRPr="007F69B9">
              <w:rPr>
                <w:lang w:eastAsia="pl-PL"/>
              </w:rPr>
              <w:t>Wspólnota Mieszkaniowa Żymierskiego 7 w Chocianowie</w:t>
            </w:r>
          </w:p>
        </w:tc>
        <w:tc>
          <w:tcPr>
            <w:tcW w:w="2594" w:type="dxa"/>
          </w:tcPr>
          <w:p w:rsidR="00B37242" w:rsidRPr="007F69B9" w:rsidRDefault="00B37242" w:rsidP="007F69B9">
            <w:pPr>
              <w:spacing w:after="0" w:line="240" w:lineRule="auto"/>
              <w:jc w:val="center"/>
              <w:rPr>
                <w:lang w:eastAsia="pl-PL"/>
              </w:rPr>
            </w:pPr>
            <w:r w:rsidRPr="007F69B9">
              <w:rPr>
                <w:lang w:eastAsia="pl-PL"/>
              </w:rPr>
              <w:t>19</w:t>
            </w:r>
          </w:p>
        </w:tc>
      </w:tr>
      <w:tr w:rsidR="00B37242" w:rsidRPr="007F69B9">
        <w:tc>
          <w:tcPr>
            <w:tcW w:w="545" w:type="dxa"/>
            <w:tcBorders>
              <w:bottom w:val="double" w:sz="4" w:space="0" w:color="auto"/>
            </w:tcBorders>
          </w:tcPr>
          <w:p w:rsidR="00B37242" w:rsidRPr="007F69B9" w:rsidRDefault="00B37242" w:rsidP="007F69B9">
            <w:pPr>
              <w:spacing w:after="0" w:line="240" w:lineRule="auto"/>
              <w:jc w:val="both"/>
              <w:rPr>
                <w:lang w:eastAsia="pl-PL"/>
              </w:rPr>
            </w:pPr>
            <w:r w:rsidRPr="007F69B9">
              <w:rPr>
                <w:lang w:eastAsia="pl-PL"/>
              </w:rPr>
              <w:t>10.</w:t>
            </w:r>
          </w:p>
        </w:tc>
        <w:tc>
          <w:tcPr>
            <w:tcW w:w="6084" w:type="dxa"/>
            <w:tcBorders>
              <w:bottom w:val="double" w:sz="4" w:space="0" w:color="auto"/>
            </w:tcBorders>
          </w:tcPr>
          <w:p w:rsidR="00B37242" w:rsidRPr="007F69B9" w:rsidRDefault="00B37242" w:rsidP="007F69B9">
            <w:pPr>
              <w:spacing w:after="0" w:line="240" w:lineRule="auto"/>
              <w:jc w:val="both"/>
              <w:rPr>
                <w:lang w:eastAsia="pl-PL"/>
              </w:rPr>
            </w:pPr>
            <w:r w:rsidRPr="007F69B9">
              <w:rPr>
                <w:lang w:eastAsia="pl-PL"/>
              </w:rPr>
              <w:t>Wspólnota Mieszkaniowa Żymierskiego 19 w Chocianowie</w:t>
            </w:r>
          </w:p>
        </w:tc>
        <w:tc>
          <w:tcPr>
            <w:tcW w:w="2594" w:type="dxa"/>
            <w:tcBorders>
              <w:bottom w:val="double" w:sz="4" w:space="0" w:color="auto"/>
            </w:tcBorders>
          </w:tcPr>
          <w:p w:rsidR="00B37242" w:rsidRPr="007F69B9" w:rsidRDefault="00B37242" w:rsidP="007F69B9">
            <w:pPr>
              <w:spacing w:after="0" w:line="240" w:lineRule="auto"/>
              <w:jc w:val="center"/>
              <w:rPr>
                <w:lang w:eastAsia="pl-PL"/>
              </w:rPr>
            </w:pPr>
            <w:r w:rsidRPr="007F69B9">
              <w:rPr>
                <w:lang w:eastAsia="pl-PL"/>
              </w:rPr>
              <w:t>20</w:t>
            </w:r>
          </w:p>
        </w:tc>
      </w:tr>
    </w:tbl>
    <w:p w:rsidR="00B37242" w:rsidRPr="00A51521" w:rsidRDefault="00B37242" w:rsidP="00A51521">
      <w:pPr>
        <w:spacing w:before="120" w:after="0" w:line="360" w:lineRule="auto"/>
        <w:jc w:val="center"/>
        <w:rPr>
          <w:i/>
          <w:iCs/>
          <w:sz w:val="20"/>
          <w:szCs w:val="20"/>
          <w:lang w:eastAsia="pl-PL"/>
        </w:rPr>
      </w:pPr>
      <w:r w:rsidRPr="00A51521">
        <w:rPr>
          <w:i/>
          <w:iCs/>
          <w:sz w:val="20"/>
          <w:szCs w:val="20"/>
          <w:lang w:eastAsia="pl-PL"/>
        </w:rPr>
        <w:t>Źródło: Protokół z Posiedzenia Komisji Konkursowej spisany w dniu 13 maja 2010 r.</w:t>
      </w:r>
    </w:p>
    <w:p w:rsidR="00B37242" w:rsidRPr="00316613" w:rsidRDefault="00B37242" w:rsidP="00D2121E">
      <w:pPr>
        <w:spacing w:before="120" w:after="0" w:line="360" w:lineRule="auto"/>
        <w:jc w:val="both"/>
        <w:rPr>
          <w:b/>
          <w:bCs/>
          <w:lang w:eastAsia="pl-PL"/>
        </w:rPr>
      </w:pPr>
      <w:r>
        <w:rPr>
          <w:lang w:eastAsia="pl-PL"/>
        </w:rPr>
        <w:t xml:space="preserve">Wymienione w powyższej tabeli wspólnoty mieszkaniowe będą Partnerami Projektu i  wspólnie z Gminą Chocianów (Liderem projektu) będą uczestniczyły w realizacji Projektu z zakresu mieszkalnictwa zgłaszanego do dofinansowania w ramach Działania 9.2. RPO WD. Pomiędzy tymi podmiotami zostanie podpisana umowa o partnerstwie, która to zostanie podana do publicznej wiadomości. </w:t>
      </w:r>
      <w:r w:rsidRPr="00316613">
        <w:rPr>
          <w:b/>
          <w:bCs/>
          <w:lang w:eastAsia="pl-PL"/>
        </w:rPr>
        <w:t xml:space="preserve">W przypadku realizacji </w:t>
      </w:r>
      <w:r>
        <w:rPr>
          <w:b/>
          <w:bCs/>
          <w:lang w:eastAsia="pl-PL"/>
        </w:rPr>
        <w:t>P</w:t>
      </w:r>
      <w:r w:rsidRPr="00316613">
        <w:rPr>
          <w:b/>
          <w:bCs/>
          <w:lang w:eastAsia="pl-PL"/>
        </w:rPr>
        <w:t>rojektu partnersk</w:t>
      </w:r>
      <w:r>
        <w:rPr>
          <w:b/>
          <w:bCs/>
          <w:lang w:eastAsia="pl-PL"/>
        </w:rPr>
        <w:t>iego z zakresu mieszkalnictwa, L</w:t>
      </w:r>
      <w:r w:rsidRPr="00316613">
        <w:rPr>
          <w:b/>
          <w:bCs/>
          <w:lang w:eastAsia="pl-PL"/>
        </w:rPr>
        <w:t>ider projektu przekaże dofinansowanie pochodzące ze środków Regionalnego Programu Operacyjnego dla Województwa Do</w:t>
      </w:r>
      <w:r>
        <w:rPr>
          <w:b/>
          <w:bCs/>
          <w:lang w:eastAsia="pl-PL"/>
        </w:rPr>
        <w:t>lnośląskiego na lata 2007-2013 P</w:t>
      </w:r>
      <w:r w:rsidRPr="00316613">
        <w:rPr>
          <w:b/>
          <w:bCs/>
          <w:lang w:eastAsia="pl-PL"/>
        </w:rPr>
        <w:t>artnerom projektu w oparciu o zasady pomocy de minimis.</w:t>
      </w:r>
    </w:p>
    <w:p w:rsidR="00B37242" w:rsidRPr="006F4852" w:rsidRDefault="00B37242" w:rsidP="00782833">
      <w:pPr>
        <w:pStyle w:val="Heading3"/>
        <w:spacing w:before="120" w:after="0" w:line="360" w:lineRule="auto"/>
        <w:jc w:val="both"/>
        <w:rPr>
          <w:rFonts w:ascii="Calibri" w:hAnsi="Calibri" w:cs="Calibri"/>
          <w:color w:val="1F497D"/>
          <w:sz w:val="22"/>
          <w:szCs w:val="22"/>
        </w:rPr>
      </w:pPr>
      <w:bookmarkStart w:id="73" w:name="_Toc262119841"/>
      <w:r w:rsidRPr="0099314A">
        <w:rPr>
          <w:rFonts w:ascii="Calibri" w:hAnsi="Calibri" w:cs="Calibri"/>
          <w:color w:val="1F497D"/>
          <w:sz w:val="22"/>
          <w:szCs w:val="22"/>
        </w:rPr>
        <w:t>2.2.7. Zarządzanie, wdrażanie i monitoring LPR</w:t>
      </w:r>
      <w:bookmarkEnd w:id="71"/>
      <w:bookmarkEnd w:id="72"/>
      <w:bookmarkEnd w:id="73"/>
      <w:r w:rsidRPr="006F4852">
        <w:rPr>
          <w:rFonts w:ascii="Calibri" w:hAnsi="Calibri" w:cs="Calibri"/>
          <w:color w:val="1F497D"/>
          <w:sz w:val="22"/>
          <w:szCs w:val="22"/>
        </w:rPr>
        <w:t xml:space="preserve"> </w:t>
      </w:r>
    </w:p>
    <w:p w:rsidR="00B37242" w:rsidRPr="007201B2" w:rsidRDefault="00B37242" w:rsidP="00202390">
      <w:pPr>
        <w:spacing w:before="120" w:line="360" w:lineRule="auto"/>
        <w:jc w:val="both"/>
        <w:rPr>
          <w:highlight w:val="green"/>
        </w:rPr>
      </w:pPr>
      <w:r w:rsidRPr="007201B2">
        <w:t xml:space="preserve">Proces wdrażania </w:t>
      </w:r>
      <w:r>
        <w:t>„</w:t>
      </w:r>
      <w:r w:rsidRPr="007201B2">
        <w:t xml:space="preserve">Lokalnego Programu Rewitalizacji </w:t>
      </w:r>
      <w:r>
        <w:t>M</w:t>
      </w:r>
      <w:r w:rsidRPr="007201B2">
        <w:t xml:space="preserve">iasta </w:t>
      </w:r>
      <w:r>
        <w:t>Chocianów na lata 2010-2013”</w:t>
      </w:r>
      <w:r w:rsidRPr="007201B2">
        <w:t xml:space="preserve"> rozpocznie się w momencie przyjęcia dokumentu przez Radę Miejską </w:t>
      </w:r>
      <w:r>
        <w:t>Gminy Chocianów</w:t>
      </w:r>
      <w:r w:rsidRPr="007201B2">
        <w:t>. Wszelkie zmiany w dokumencie inicjowane przez Burmistrza Miasta</w:t>
      </w:r>
      <w:r>
        <w:t xml:space="preserve"> i Gminy</w:t>
      </w:r>
      <w:r w:rsidRPr="007201B2">
        <w:t xml:space="preserve">, zespół opracowujący i monitorujący przebieg Programu oraz podmioty uczestniczące w procesie rewitalizacji będą wymagały uchwalenia przez Radę. </w:t>
      </w:r>
    </w:p>
    <w:p w:rsidR="00B37242" w:rsidRPr="007201B2" w:rsidRDefault="00B37242" w:rsidP="00202390">
      <w:pPr>
        <w:spacing w:before="120" w:line="360" w:lineRule="auto"/>
        <w:jc w:val="both"/>
      </w:pPr>
      <w:r w:rsidRPr="007201B2">
        <w:t>Kolejnym etapem będzie przygotowanie dokumen</w:t>
      </w:r>
      <w:r>
        <w:t>tacji aplikacyjnej w kontekście ubiegania się o dofinansowanie</w:t>
      </w:r>
      <w:r w:rsidRPr="007201B2">
        <w:t xml:space="preserve"> w ramach </w:t>
      </w:r>
      <w:r>
        <w:t xml:space="preserve">Działania 9.2. </w:t>
      </w:r>
      <w:r w:rsidRPr="007201B2">
        <w:t xml:space="preserve">Regionalnego Programu Operacyjnego dla Województwa Dolnośląskiego na lata 2007-2013 </w:t>
      </w:r>
      <w:r>
        <w:t xml:space="preserve">dla </w:t>
      </w:r>
      <w:r w:rsidRPr="007201B2">
        <w:t>Projekt</w:t>
      </w:r>
      <w:r>
        <w:t>u wskazanego w załączniku nr 1. Realizacja P</w:t>
      </w:r>
      <w:r w:rsidRPr="007201B2">
        <w:t>rojekt</w:t>
      </w:r>
      <w:r>
        <w:t>u</w:t>
      </w:r>
      <w:r w:rsidRPr="007201B2">
        <w:t xml:space="preserve"> zatwierdzon</w:t>
      </w:r>
      <w:r>
        <w:t>ego</w:t>
      </w:r>
      <w:r w:rsidRPr="007201B2">
        <w:t xml:space="preserve"> do współfinansowania z funduszy strukturalnych będzie kolejnym etapem wdrażania. </w:t>
      </w:r>
    </w:p>
    <w:p w:rsidR="00B37242" w:rsidRDefault="00B37242" w:rsidP="00202390">
      <w:pPr>
        <w:spacing w:before="120" w:line="360" w:lineRule="auto"/>
        <w:jc w:val="both"/>
      </w:pPr>
      <w:r w:rsidRPr="007201B2">
        <w:t>Gmina</w:t>
      </w:r>
      <w:r>
        <w:t xml:space="preserve"> Chocianów, jako Lider projektu,</w:t>
      </w:r>
      <w:r w:rsidRPr="007201B2">
        <w:t xml:space="preserve"> będzie pełniła funkcję Beneficjenta zgłoszonego do dofinansowania Projektu</w:t>
      </w:r>
      <w:r>
        <w:t>. Gmina Chocianów złoży wniosek o dofinansowanie Projektu w imieniu swoim oraz wszystkich Partnerów i to ona będzie podmiotem, z którym IZ RPO WD zawrze umowę o dofinansowanie Projektu. Gmina Chocianów będzie</w:t>
      </w:r>
      <w:r w:rsidRPr="007201B2">
        <w:t xml:space="preserve"> </w:t>
      </w:r>
      <w:r>
        <w:t xml:space="preserve">podmiotem </w:t>
      </w:r>
      <w:r w:rsidRPr="007201B2">
        <w:t>odpowiedzialn</w:t>
      </w:r>
      <w:r>
        <w:t>ym</w:t>
      </w:r>
      <w:r w:rsidRPr="007201B2">
        <w:t xml:space="preserve"> za koordynację wdrażania</w:t>
      </w:r>
      <w:r>
        <w:t xml:space="preserve"> Projektu w formie partnerstwa</w:t>
      </w:r>
      <w:r w:rsidRPr="007201B2">
        <w:t xml:space="preserve"> i monitorowanie efektów realizacji </w:t>
      </w:r>
      <w:r>
        <w:t xml:space="preserve">LPR. </w:t>
      </w:r>
    </w:p>
    <w:p w:rsidR="00B37242" w:rsidRDefault="00B37242" w:rsidP="00F934C6">
      <w:pPr>
        <w:spacing w:before="120" w:after="0" w:line="360" w:lineRule="auto"/>
        <w:jc w:val="both"/>
      </w:pPr>
      <w:r>
        <w:t xml:space="preserve">Za nadzór nad prawidłową realizacją Projektu przewidzianego w ramach LPR odpowiedzialny będzie organ wykonawczy tj. Burmistrz Miasta i Gminy w Chocianowie. Do pomocy w prawidłowym wdrożeniu LPR  dysponować on będzie aparatem wykonawczym w postaci Urzędu Miasta i Gminy oraz gminnymi jednostkami organizacyjnymi. </w:t>
      </w:r>
    </w:p>
    <w:p w:rsidR="00B37242" w:rsidRPr="007201B2" w:rsidRDefault="00B37242" w:rsidP="00F934C6">
      <w:pPr>
        <w:autoSpaceDE w:val="0"/>
        <w:autoSpaceDN w:val="0"/>
        <w:adjustRightInd w:val="0"/>
        <w:spacing w:before="120" w:after="0" w:line="360" w:lineRule="auto"/>
        <w:jc w:val="both"/>
        <w:rPr>
          <w:color w:val="000000"/>
        </w:rPr>
      </w:pPr>
      <w:r w:rsidRPr="007201B2">
        <w:rPr>
          <w:color w:val="000000"/>
        </w:rPr>
        <w:t xml:space="preserve">Pracownicy Urzędu </w:t>
      </w:r>
      <w:r>
        <w:t xml:space="preserve">Miasta i Gminy w Chocianowie </w:t>
      </w:r>
      <w:r w:rsidRPr="007201B2">
        <w:rPr>
          <w:color w:val="000000"/>
        </w:rPr>
        <w:t xml:space="preserve">zadbają w szczególności o: </w:t>
      </w:r>
    </w:p>
    <w:p w:rsidR="00B37242" w:rsidRDefault="00B37242" w:rsidP="00F934C6">
      <w:pPr>
        <w:numPr>
          <w:ilvl w:val="0"/>
          <w:numId w:val="68"/>
        </w:numPr>
        <w:autoSpaceDE w:val="0"/>
        <w:autoSpaceDN w:val="0"/>
        <w:adjustRightInd w:val="0"/>
        <w:spacing w:before="120" w:after="0" w:line="360" w:lineRule="auto"/>
        <w:jc w:val="both"/>
        <w:rPr>
          <w:color w:val="000000"/>
        </w:rPr>
      </w:pPr>
      <w:r>
        <w:rPr>
          <w:color w:val="000000"/>
        </w:rPr>
        <w:t xml:space="preserve">Referat Rozwoju, Rolnictwa i Gospodarki Mieniem: </w:t>
      </w:r>
    </w:p>
    <w:p w:rsidR="00B37242" w:rsidRDefault="00B37242" w:rsidP="00F934C6">
      <w:pPr>
        <w:numPr>
          <w:ilvl w:val="1"/>
          <w:numId w:val="68"/>
        </w:numPr>
        <w:autoSpaceDE w:val="0"/>
        <w:autoSpaceDN w:val="0"/>
        <w:adjustRightInd w:val="0"/>
        <w:spacing w:before="120" w:after="0" w:line="360" w:lineRule="auto"/>
        <w:jc w:val="both"/>
        <w:rPr>
          <w:color w:val="000000"/>
        </w:rPr>
      </w:pPr>
      <w:r>
        <w:rPr>
          <w:color w:val="000000"/>
        </w:rPr>
        <w:t>prowadzenie procedur przetargowych dotyczących zamówień publicznych,</w:t>
      </w:r>
    </w:p>
    <w:p w:rsidR="00B37242" w:rsidRDefault="00B37242" w:rsidP="00F934C6">
      <w:pPr>
        <w:numPr>
          <w:ilvl w:val="1"/>
          <w:numId w:val="68"/>
        </w:numPr>
        <w:autoSpaceDE w:val="0"/>
        <w:autoSpaceDN w:val="0"/>
        <w:adjustRightInd w:val="0"/>
        <w:spacing w:before="120" w:after="0" w:line="360" w:lineRule="auto"/>
        <w:jc w:val="both"/>
        <w:rPr>
          <w:color w:val="000000"/>
        </w:rPr>
      </w:pPr>
      <w:r>
        <w:rPr>
          <w:color w:val="000000"/>
        </w:rPr>
        <w:t xml:space="preserve">obsługę procesu inwestycyjnego (w tym: kontraktowanie, raportowanie), </w:t>
      </w:r>
    </w:p>
    <w:p w:rsidR="00B37242" w:rsidRDefault="00B37242" w:rsidP="00F934C6">
      <w:pPr>
        <w:numPr>
          <w:ilvl w:val="1"/>
          <w:numId w:val="68"/>
        </w:numPr>
        <w:autoSpaceDE w:val="0"/>
        <w:autoSpaceDN w:val="0"/>
        <w:adjustRightInd w:val="0"/>
        <w:spacing w:before="120" w:after="0" w:line="360" w:lineRule="auto"/>
        <w:jc w:val="both"/>
        <w:rPr>
          <w:color w:val="000000"/>
        </w:rPr>
      </w:pPr>
      <w:r>
        <w:rPr>
          <w:color w:val="000000"/>
        </w:rPr>
        <w:t xml:space="preserve">utrzymanie bądź nadzór techniczny nad gminnymi budynkami mieszkalnymi, </w:t>
      </w:r>
    </w:p>
    <w:p w:rsidR="00B37242" w:rsidRDefault="00B37242" w:rsidP="00F934C6">
      <w:pPr>
        <w:numPr>
          <w:ilvl w:val="1"/>
          <w:numId w:val="68"/>
        </w:numPr>
        <w:autoSpaceDE w:val="0"/>
        <w:autoSpaceDN w:val="0"/>
        <w:adjustRightInd w:val="0"/>
        <w:spacing w:before="120" w:after="0" w:line="360" w:lineRule="auto"/>
        <w:jc w:val="both"/>
        <w:rPr>
          <w:color w:val="000000"/>
        </w:rPr>
      </w:pPr>
      <w:r>
        <w:rPr>
          <w:color w:val="000000"/>
        </w:rPr>
        <w:t xml:space="preserve">zarządzanie gminnymi budynkami mieszkalnymi oraz racjonalnym gospodarowaniem tym zasobem, </w:t>
      </w:r>
    </w:p>
    <w:p w:rsidR="00B37242" w:rsidRDefault="00B37242" w:rsidP="00F934C6">
      <w:pPr>
        <w:numPr>
          <w:ilvl w:val="1"/>
          <w:numId w:val="68"/>
        </w:numPr>
        <w:autoSpaceDE w:val="0"/>
        <w:autoSpaceDN w:val="0"/>
        <w:adjustRightInd w:val="0"/>
        <w:spacing w:before="120" w:after="0" w:line="360" w:lineRule="auto"/>
        <w:jc w:val="both"/>
        <w:rPr>
          <w:color w:val="000000"/>
        </w:rPr>
      </w:pPr>
      <w:r w:rsidRPr="00F934C6">
        <w:rPr>
          <w:color w:val="000000"/>
        </w:rPr>
        <w:t xml:space="preserve">zapewnienie zgodności realizacji </w:t>
      </w:r>
      <w:r>
        <w:rPr>
          <w:color w:val="000000"/>
        </w:rPr>
        <w:t xml:space="preserve">LPR </w:t>
      </w:r>
      <w:r w:rsidRPr="00F934C6">
        <w:rPr>
          <w:color w:val="000000"/>
        </w:rPr>
        <w:t xml:space="preserve">z poszczególnymi dokumentami programowymi szczebla lokalnego, krajowego i unijnego, </w:t>
      </w:r>
    </w:p>
    <w:p w:rsidR="00B37242" w:rsidRDefault="00B37242" w:rsidP="00F934C6">
      <w:pPr>
        <w:numPr>
          <w:ilvl w:val="1"/>
          <w:numId w:val="68"/>
        </w:numPr>
        <w:autoSpaceDE w:val="0"/>
        <w:autoSpaceDN w:val="0"/>
        <w:adjustRightInd w:val="0"/>
        <w:spacing w:before="120" w:after="0" w:line="360" w:lineRule="auto"/>
        <w:jc w:val="both"/>
        <w:rPr>
          <w:color w:val="000000"/>
        </w:rPr>
      </w:pPr>
      <w:r w:rsidRPr="00F934C6">
        <w:rPr>
          <w:color w:val="000000"/>
        </w:rPr>
        <w:t>zbieranie danych statystycznych i finansowych na temat postępów wdrażani</w:t>
      </w:r>
      <w:r>
        <w:rPr>
          <w:color w:val="000000"/>
        </w:rPr>
        <w:t>a oraz przebiegu realizacji P</w:t>
      </w:r>
      <w:r w:rsidRPr="00F934C6">
        <w:rPr>
          <w:color w:val="000000"/>
        </w:rPr>
        <w:t xml:space="preserve">rojektu w ramach </w:t>
      </w:r>
      <w:r>
        <w:rPr>
          <w:color w:val="000000"/>
        </w:rPr>
        <w:t xml:space="preserve">LPR, </w:t>
      </w:r>
    </w:p>
    <w:p w:rsidR="00B37242" w:rsidRPr="00F934C6" w:rsidRDefault="00B37242" w:rsidP="00F934C6">
      <w:pPr>
        <w:numPr>
          <w:ilvl w:val="1"/>
          <w:numId w:val="68"/>
        </w:numPr>
        <w:autoSpaceDE w:val="0"/>
        <w:autoSpaceDN w:val="0"/>
        <w:adjustRightInd w:val="0"/>
        <w:spacing w:before="120" w:after="0" w:line="360" w:lineRule="auto"/>
        <w:jc w:val="both"/>
        <w:rPr>
          <w:color w:val="000000"/>
        </w:rPr>
      </w:pPr>
      <w:r w:rsidRPr="00F934C6">
        <w:rPr>
          <w:color w:val="000000"/>
        </w:rPr>
        <w:t xml:space="preserve">oceną stopnia osiągnięcia zamierzonych celów </w:t>
      </w:r>
      <w:r>
        <w:rPr>
          <w:color w:val="000000"/>
        </w:rPr>
        <w:t xml:space="preserve">LPR, </w:t>
      </w:r>
    </w:p>
    <w:p w:rsidR="00B37242" w:rsidRDefault="00B37242" w:rsidP="00F934C6">
      <w:pPr>
        <w:numPr>
          <w:ilvl w:val="0"/>
          <w:numId w:val="68"/>
        </w:numPr>
        <w:autoSpaceDE w:val="0"/>
        <w:autoSpaceDN w:val="0"/>
        <w:adjustRightInd w:val="0"/>
        <w:spacing w:before="120" w:after="0" w:line="360" w:lineRule="auto"/>
        <w:jc w:val="both"/>
        <w:rPr>
          <w:color w:val="000000"/>
        </w:rPr>
      </w:pPr>
      <w:r>
        <w:rPr>
          <w:color w:val="000000"/>
        </w:rPr>
        <w:t>Referat Finansów i Budżetu:</w:t>
      </w:r>
    </w:p>
    <w:p w:rsidR="00B37242" w:rsidRDefault="00B37242" w:rsidP="00F934C6">
      <w:pPr>
        <w:numPr>
          <w:ilvl w:val="1"/>
          <w:numId w:val="68"/>
        </w:numPr>
        <w:autoSpaceDE w:val="0"/>
        <w:autoSpaceDN w:val="0"/>
        <w:adjustRightInd w:val="0"/>
        <w:spacing w:before="120" w:after="0" w:line="360" w:lineRule="auto"/>
        <w:jc w:val="both"/>
        <w:rPr>
          <w:color w:val="000000"/>
        </w:rPr>
      </w:pPr>
      <w:r>
        <w:rPr>
          <w:color w:val="000000"/>
        </w:rPr>
        <w:t>obsługę finansową budżetu Gminy, w tym rozliczenie Projektu w ramach LPR,</w:t>
      </w:r>
    </w:p>
    <w:p w:rsidR="00B37242" w:rsidRDefault="00B37242" w:rsidP="00F934C6">
      <w:pPr>
        <w:numPr>
          <w:ilvl w:val="1"/>
          <w:numId w:val="68"/>
        </w:numPr>
        <w:autoSpaceDE w:val="0"/>
        <w:autoSpaceDN w:val="0"/>
        <w:adjustRightInd w:val="0"/>
        <w:spacing w:before="120" w:after="0" w:line="360" w:lineRule="auto"/>
        <w:jc w:val="both"/>
        <w:rPr>
          <w:color w:val="000000"/>
        </w:rPr>
      </w:pPr>
      <w:r>
        <w:rPr>
          <w:color w:val="000000"/>
        </w:rPr>
        <w:t>współudział w pracach komisji przetargowej,</w:t>
      </w:r>
    </w:p>
    <w:p w:rsidR="00B37242" w:rsidRPr="00A92F77" w:rsidRDefault="00B37242" w:rsidP="00F934C6">
      <w:pPr>
        <w:numPr>
          <w:ilvl w:val="0"/>
          <w:numId w:val="68"/>
        </w:numPr>
        <w:autoSpaceDE w:val="0"/>
        <w:autoSpaceDN w:val="0"/>
        <w:adjustRightInd w:val="0"/>
        <w:spacing w:before="120" w:after="0" w:line="360" w:lineRule="auto"/>
        <w:jc w:val="both"/>
        <w:rPr>
          <w:color w:val="000000"/>
        </w:rPr>
      </w:pPr>
      <w:r w:rsidRPr="00A92F77">
        <w:rPr>
          <w:color w:val="000000"/>
        </w:rPr>
        <w:t xml:space="preserve">Referat Organizacyjny: </w:t>
      </w:r>
      <w:r>
        <w:rPr>
          <w:color w:val="000000"/>
        </w:rPr>
        <w:t xml:space="preserve">koordynowanie działań informacyjnych i promocyjnych </w:t>
      </w:r>
      <w:r w:rsidRPr="00A92F77">
        <w:rPr>
          <w:color w:val="000000"/>
        </w:rPr>
        <w:t>Projektu</w:t>
      </w:r>
      <w:r>
        <w:rPr>
          <w:color w:val="000000"/>
        </w:rPr>
        <w:t xml:space="preserve"> i LPR. </w:t>
      </w:r>
    </w:p>
    <w:p w:rsidR="00B37242" w:rsidRDefault="00B37242" w:rsidP="00202390">
      <w:pPr>
        <w:spacing w:before="120" w:line="360" w:lineRule="auto"/>
        <w:jc w:val="both"/>
      </w:pPr>
      <w:r>
        <w:t>Do obsługi Projektu realizowanego w ramach LPR konieczne będzie współdziałanie wymienionych powyżej referatów. Oprócz komórek organizacyjnych Urzędu Miasta i Gminy w Chocianowie we wdrażaniu LPR uczestniczyć będą także:</w:t>
      </w:r>
    </w:p>
    <w:p w:rsidR="00B37242" w:rsidRDefault="00B37242" w:rsidP="00331B3A">
      <w:pPr>
        <w:pStyle w:val="ListParagraph"/>
        <w:numPr>
          <w:ilvl w:val="0"/>
          <w:numId w:val="70"/>
        </w:numPr>
        <w:spacing w:before="120" w:line="360" w:lineRule="auto"/>
        <w:jc w:val="both"/>
      </w:pPr>
      <w:r>
        <w:t xml:space="preserve">Partnerzy Projektu – wspólnoty mieszkaniowe realizujące Projekt wspólnie z Gminą Chocianów, zarządzające budynkami objętymi Projektem w ramach LPR, będące uczestnikami realizacji projektu partnerskiego, wnoszące do projektu zasoby organizacyjne, ludzkie i finansowe na warunkach określonych w umowie partnerskiej, </w:t>
      </w:r>
    </w:p>
    <w:p w:rsidR="00B37242" w:rsidRPr="00331B3A" w:rsidRDefault="00B37242" w:rsidP="00331B3A">
      <w:pPr>
        <w:pStyle w:val="ListParagraph"/>
        <w:numPr>
          <w:ilvl w:val="0"/>
          <w:numId w:val="70"/>
        </w:numPr>
        <w:spacing w:before="120" w:after="0" w:line="360" w:lineRule="auto"/>
        <w:jc w:val="both"/>
      </w:pPr>
      <w:r w:rsidRPr="00331B3A">
        <w:t>Miejski Zakład Gospodarki Komunalnej i Mieszkaniowej w Chocianowie – będący gminną jednostką organizacyjną działającą w formie zakładu budżetowego Gminy Chocianów, mającą na celu administrowanie wydzielonym mieniem komunalnym Gminy w celu zaspokajania potrzeb ludności m.in. w zakresie: usług mieszkaniowych,</w:t>
      </w:r>
      <w:r>
        <w:t xml:space="preserve"> </w:t>
      </w:r>
      <w:r w:rsidRPr="00331B3A">
        <w:t>technicznego utrzymania mieszkaniowych zasobów komunalnych,</w:t>
      </w:r>
      <w:r>
        <w:t xml:space="preserve"> </w:t>
      </w:r>
      <w:r w:rsidRPr="00331B3A">
        <w:t>sprawowania zar</w:t>
      </w:r>
      <w:r>
        <w:t xml:space="preserve">ządu nieruchomościami wspólnymi. </w:t>
      </w:r>
    </w:p>
    <w:p w:rsidR="00B37242" w:rsidRPr="00331B3A" w:rsidRDefault="00B37242" w:rsidP="00202390">
      <w:pPr>
        <w:spacing w:before="120" w:line="360" w:lineRule="auto"/>
        <w:jc w:val="both"/>
      </w:pPr>
      <w:r>
        <w:t xml:space="preserve">Podmioty </w:t>
      </w:r>
      <w:r w:rsidRPr="00331B3A">
        <w:t>zaangażowane we wdrażanie LPR będą odpowiedzialne również za trwałość Projektu w okresie co najmniej 5 lat po oddaniu i zrealizowaniu przedsięwzięcia inwestycyjnego</w:t>
      </w:r>
      <w:r>
        <w:t xml:space="preserve"> z zakresu mieszkalnictwa. </w:t>
      </w:r>
    </w:p>
    <w:p w:rsidR="00B37242" w:rsidRPr="00EB4E69" w:rsidRDefault="00B37242" w:rsidP="00202390">
      <w:pPr>
        <w:spacing w:before="120" w:line="360" w:lineRule="auto"/>
        <w:jc w:val="both"/>
      </w:pPr>
      <w:r w:rsidRPr="00EB4E69">
        <w:t xml:space="preserve">Monitorowanie wdrażania „Lokalnego Programu Rewitalizacji Miasta Chocianów na lata 2010-2013” prowadzone będzie przez kompetentnych pracowników Urzędu </w:t>
      </w:r>
      <w:r w:rsidRPr="00EB4E69">
        <w:rPr>
          <w:color w:val="000000"/>
        </w:rPr>
        <w:t>Miasta i Gminy w Chocianowie</w:t>
      </w:r>
      <w:r w:rsidRPr="00EB4E69">
        <w:t>. Monitorowanie jest procesem, który ma za zadanie analizę stanu zawansowania projektu i jego zgodności z postawionymi celami. W związku z tym weryfikowane będą w szczególności ilościowe i jakościowe informacje na temat wdrażanego</w:t>
      </w:r>
      <w:r>
        <w:t xml:space="preserve"> P</w:t>
      </w:r>
      <w:r w:rsidRPr="00EB4E69">
        <w:t>rojektu i całego Programu w aspekcie finansowym i rzeczowym. Celem takiej analizy będzie za</w:t>
      </w:r>
      <w:r>
        <w:t>pewnienie zgodności realizacji P</w:t>
      </w:r>
      <w:r w:rsidRPr="00EB4E69">
        <w:t xml:space="preserve">rojektu i Programu z wcześniej zatwierdzonymi założeniami i celami. Pomiar wartości wskaźników będzie dokonywany, w zależności od ich kategorii (produkt, rezultat, oddziaływanie) - kwartalnie, półrocznie i rocznie oraz zostanie wpisany do cyklicznych raportów. </w:t>
      </w:r>
    </w:p>
    <w:p w:rsidR="00B37242" w:rsidRPr="00EB4E69" w:rsidRDefault="00B37242" w:rsidP="00202390">
      <w:pPr>
        <w:spacing w:before="120" w:line="360" w:lineRule="auto"/>
        <w:jc w:val="both"/>
      </w:pPr>
      <w:r w:rsidRPr="00EB4E69">
        <w:t>Wykonalność poszczególnych zadań procesu inwestycyjnego na bieżąco będzie kontrolowana przez uprawnionych inspektorów nadzoru budowlanego, w celu wykonania wszelkich prac budowlanych zgodnie z zasadami określonymi w Prawie Budowlanym, przy ścisłym zachowaniu warunków BHP oraz zgodnie z krajowymi przepisami i rozporządzeniami oraz obowiązującymi normami.</w:t>
      </w:r>
    </w:p>
    <w:p w:rsidR="00B37242" w:rsidRPr="00EB4E69" w:rsidRDefault="00B37242" w:rsidP="00202390">
      <w:pPr>
        <w:autoSpaceDE w:val="0"/>
        <w:autoSpaceDN w:val="0"/>
        <w:adjustRightInd w:val="0"/>
        <w:spacing w:before="120" w:line="360" w:lineRule="auto"/>
        <w:jc w:val="both"/>
        <w:rPr>
          <w:color w:val="000000"/>
        </w:rPr>
      </w:pPr>
      <w:r w:rsidRPr="00EB4E69">
        <w:rPr>
          <w:color w:val="000000"/>
        </w:rPr>
        <w:t xml:space="preserve">Ocena Lokalnego Programu Rewitalizacji odbywać się będzie: </w:t>
      </w:r>
    </w:p>
    <w:p w:rsidR="00B37242" w:rsidRPr="00EB4E69" w:rsidRDefault="00B37242" w:rsidP="00202390">
      <w:pPr>
        <w:numPr>
          <w:ilvl w:val="0"/>
          <w:numId w:val="69"/>
        </w:numPr>
        <w:autoSpaceDE w:val="0"/>
        <w:autoSpaceDN w:val="0"/>
        <w:adjustRightInd w:val="0"/>
        <w:spacing w:before="120" w:after="0" w:line="360" w:lineRule="auto"/>
        <w:jc w:val="both"/>
        <w:rPr>
          <w:color w:val="000000"/>
        </w:rPr>
      </w:pPr>
      <w:r w:rsidRPr="00EB4E69">
        <w:rPr>
          <w:color w:val="000000"/>
        </w:rPr>
        <w:t xml:space="preserve">przed realizacją Programu (ex-ante), </w:t>
      </w:r>
    </w:p>
    <w:p w:rsidR="00B37242" w:rsidRPr="00EB4E69" w:rsidRDefault="00B37242" w:rsidP="00202390">
      <w:pPr>
        <w:numPr>
          <w:ilvl w:val="0"/>
          <w:numId w:val="69"/>
        </w:numPr>
        <w:autoSpaceDE w:val="0"/>
        <w:autoSpaceDN w:val="0"/>
        <w:adjustRightInd w:val="0"/>
        <w:spacing w:before="120" w:after="0" w:line="360" w:lineRule="auto"/>
        <w:jc w:val="both"/>
        <w:rPr>
          <w:color w:val="000000"/>
        </w:rPr>
      </w:pPr>
      <w:r w:rsidRPr="00EB4E69">
        <w:rPr>
          <w:color w:val="000000"/>
        </w:rPr>
        <w:t xml:space="preserve">na bieżąco w trakcie trwania okresu rewitalizacji (on-going), </w:t>
      </w:r>
    </w:p>
    <w:p w:rsidR="00B37242" w:rsidRPr="00EB4E69" w:rsidRDefault="00B37242" w:rsidP="00202390">
      <w:pPr>
        <w:numPr>
          <w:ilvl w:val="0"/>
          <w:numId w:val="69"/>
        </w:numPr>
        <w:autoSpaceDE w:val="0"/>
        <w:autoSpaceDN w:val="0"/>
        <w:adjustRightInd w:val="0"/>
        <w:spacing w:before="120" w:after="0" w:line="360" w:lineRule="auto"/>
        <w:jc w:val="both"/>
        <w:rPr>
          <w:color w:val="000000"/>
        </w:rPr>
      </w:pPr>
      <w:r w:rsidRPr="00EB4E69">
        <w:rPr>
          <w:color w:val="000000"/>
        </w:rPr>
        <w:t xml:space="preserve">po jego zakończeniu (ex-post). </w:t>
      </w:r>
    </w:p>
    <w:p w:rsidR="00B37242" w:rsidRPr="007201B2" w:rsidRDefault="00B37242" w:rsidP="00EB4E69">
      <w:pPr>
        <w:autoSpaceDE w:val="0"/>
        <w:autoSpaceDN w:val="0"/>
        <w:adjustRightInd w:val="0"/>
        <w:spacing w:before="120" w:line="360" w:lineRule="auto"/>
        <w:jc w:val="both"/>
      </w:pPr>
      <w:r w:rsidRPr="00EB4E69">
        <w:rPr>
          <w:color w:val="000000"/>
        </w:rPr>
        <w:t>Ocena LPR ma służyć w szczególności oszacowaniu długotrwałych efektów związanych z projektem inwestycyjnym w zakresie mieszkalnictwa. Należy zaznaczyć, iż na poszczególnych etapach realizacji Lokalnego Programu Rewitalizacji opinia publiczna na bieżąco informowana będzie o postępach prac. Szczegółowy zakres obowiązków państwa członkowskiego i instytucji zarządzającej w zakresie promocji i informacji zawarty został w Rozporządzeniu Komisji (WE) nr 1828/2006 ustanawiającym szczegółowe zasady wykonania Rozporządzenia Rady (WE) nr 1083/2006 ustanawiającego ogólne przepisy dotyczące Europejskiego Funduszu Rozwoju Regionalnego, Europejskiego Funduszu Społecznego i Funduszu Spójności oraz Rozporządzenia (WE) 1080/2006 Parlamentu Europejskiego i Rady w sprawie Europejskiego Funduszu Rozwoju Regionalnego.</w:t>
      </w:r>
    </w:p>
    <w:p w:rsidR="00B37242" w:rsidRPr="006F4852" w:rsidRDefault="00B37242" w:rsidP="00782833">
      <w:pPr>
        <w:pStyle w:val="Heading2"/>
        <w:spacing w:before="120" w:after="0" w:line="360" w:lineRule="auto"/>
        <w:rPr>
          <w:rFonts w:ascii="Calibri" w:hAnsi="Calibri" w:cs="Calibri"/>
          <w:i w:val="0"/>
          <w:iCs w:val="0"/>
          <w:color w:val="1F497D"/>
          <w:sz w:val="24"/>
          <w:szCs w:val="24"/>
        </w:rPr>
      </w:pPr>
      <w:bookmarkStart w:id="74" w:name="_Toc262119842"/>
      <w:r w:rsidRPr="006F4852">
        <w:rPr>
          <w:rFonts w:ascii="Calibri" w:hAnsi="Calibri" w:cs="Calibri"/>
          <w:i w:val="0"/>
          <w:iCs w:val="0"/>
          <w:color w:val="1F497D"/>
          <w:sz w:val="24"/>
          <w:szCs w:val="24"/>
        </w:rPr>
        <w:t>2.3. Metoda identyfikacji obszaru wsparcia</w:t>
      </w:r>
      <w:bookmarkEnd w:id="74"/>
    </w:p>
    <w:p w:rsidR="00B37242" w:rsidRPr="006F4852" w:rsidRDefault="00B37242" w:rsidP="00263A09">
      <w:pPr>
        <w:spacing w:before="120" w:after="0" w:line="360" w:lineRule="auto"/>
        <w:jc w:val="both"/>
      </w:pPr>
      <w:r w:rsidRPr="006F4852">
        <w:t xml:space="preserve">W poprzednich rozdziałach przedstawiono analizę miasta Chocianów pod kątem sfery społecznej, gospodarczej, przestrzennej i środowiskowej. Wykazano, iż miasto odgrywa istotną rolę w rozwoju gospodarczym Gminy Chocianów i tworzeniu zatrudnienia. Konieczne jest jednak podniesienie jego atrakcyjności poprzez przeprowadzenie kompleksowych, skoordynowanych działań rewitalizacyjnych. Istotną kwestię w rozwoju ośrodka miejskiego stanowi mieszkalnictwo. Biorąc pod uwagę przesłanki wynikające z charakteru przestrzeni miasta Chocianów i uwarunkowań rozwojowych, przedsięwzięcie z zakresu infrastruktury mieszkaniowej, należy traktować jako jedno z podstawowych przedsięwzięć rewitalizacyjnych podejmowanych przez władze miasta. </w:t>
      </w:r>
    </w:p>
    <w:p w:rsidR="00B37242" w:rsidRPr="006F4852" w:rsidRDefault="00B37242" w:rsidP="00263A09">
      <w:pPr>
        <w:spacing w:before="120" w:after="0" w:line="360" w:lineRule="auto"/>
        <w:jc w:val="both"/>
      </w:pPr>
      <w:r w:rsidRPr="006F4852">
        <w:t xml:space="preserve">Ze względu na zdiagnozowany w poprzednich rozdziałach deficyt ilościowy zasobów mieszkaniowych w Chocianowie, a także ich niezadowalający stan, podstawowym elementem rewitalizacji miasta będzie wspieranie działań mających na celu renowację mieszkalnictwa na obszarze wsparcia dotkniętym degradacją fizyczną i wykluczeniem społecznym. </w:t>
      </w:r>
    </w:p>
    <w:p w:rsidR="00B37242" w:rsidRPr="006F4852" w:rsidRDefault="00B37242" w:rsidP="00263A09">
      <w:pPr>
        <w:spacing w:before="120" w:after="0" w:line="360" w:lineRule="auto"/>
        <w:jc w:val="both"/>
      </w:pPr>
      <w:r w:rsidRPr="006F4852">
        <w:t xml:space="preserve">Podstawą wyboru metody identyfikacji obszaru wsparcia były </w:t>
      </w:r>
      <w:r w:rsidRPr="006F4852">
        <w:rPr>
          <w:i/>
          <w:iCs/>
        </w:rPr>
        <w:t xml:space="preserve">„Wytyczne Ministra Rozwoju Regionalnego w zakresie programowania działań dotyczących mieszkalnictwa” </w:t>
      </w:r>
      <w:r w:rsidRPr="006F4852">
        <w:t xml:space="preserve">oraz </w:t>
      </w:r>
      <w:r w:rsidRPr="006F4852">
        <w:rPr>
          <w:i/>
          <w:iCs/>
        </w:rPr>
        <w:t>„Wytyczne dotyczące przygotowania Lokalnego Programu Rewitalizacji jako podstawy udzielania wsparcia z Regionalnego Programu Operacyjnego dla Województwa Dolnośląskiego na lata 2007-2013”.</w:t>
      </w:r>
      <w:r w:rsidRPr="006F4852">
        <w:t xml:space="preserve"> </w:t>
      </w:r>
    </w:p>
    <w:p w:rsidR="00B37242" w:rsidRPr="006F4852" w:rsidRDefault="00B37242" w:rsidP="00263A09">
      <w:pPr>
        <w:spacing w:before="120" w:after="0" w:line="360" w:lineRule="auto"/>
        <w:jc w:val="both"/>
      </w:pPr>
      <w:r w:rsidRPr="006F4852">
        <w:t xml:space="preserve">Przy wyznaczaniu obszaru wsparcia wzięto pod uwagę wytyczne Komisji Europejskiej, która w Art. 47 ust. 1 Rozporządzenia 1828/2006 określiła następujące kryteria w oparciu o które należy definiować obszary objęte interwencją w zakresie mieszkalnictwa w ramach procesu rewitalizacji: </w:t>
      </w:r>
    </w:p>
    <w:p w:rsidR="00B37242" w:rsidRPr="006F4852" w:rsidRDefault="00B37242" w:rsidP="00676BFA">
      <w:pPr>
        <w:numPr>
          <w:ilvl w:val="1"/>
          <w:numId w:val="13"/>
        </w:numPr>
        <w:autoSpaceDE w:val="0"/>
        <w:autoSpaceDN w:val="0"/>
        <w:adjustRightInd w:val="0"/>
        <w:spacing w:before="120" w:after="0" w:line="360" w:lineRule="auto"/>
        <w:jc w:val="both"/>
      </w:pPr>
      <w:r w:rsidRPr="006F4852">
        <w:t>wysoki poziom ubóstwa i wykluczenia,</w:t>
      </w:r>
    </w:p>
    <w:p w:rsidR="00B37242" w:rsidRPr="006F4852" w:rsidRDefault="00B37242" w:rsidP="00676BFA">
      <w:pPr>
        <w:numPr>
          <w:ilvl w:val="1"/>
          <w:numId w:val="13"/>
        </w:numPr>
        <w:autoSpaceDE w:val="0"/>
        <w:autoSpaceDN w:val="0"/>
        <w:adjustRightInd w:val="0"/>
        <w:spacing w:before="120" w:after="0" w:line="360" w:lineRule="auto"/>
        <w:jc w:val="both"/>
      </w:pPr>
      <w:r w:rsidRPr="006F4852">
        <w:t>wysoka stopa długotrwałego bezrobocia,</w:t>
      </w:r>
    </w:p>
    <w:p w:rsidR="00B37242" w:rsidRPr="006F4852" w:rsidRDefault="00B37242" w:rsidP="00676BFA">
      <w:pPr>
        <w:numPr>
          <w:ilvl w:val="1"/>
          <w:numId w:val="13"/>
        </w:numPr>
        <w:autoSpaceDE w:val="0"/>
        <w:autoSpaceDN w:val="0"/>
        <w:adjustRightInd w:val="0"/>
        <w:spacing w:before="120" w:after="0" w:line="360" w:lineRule="auto"/>
        <w:jc w:val="both"/>
      </w:pPr>
      <w:r w:rsidRPr="006F4852">
        <w:t>wysoki poziom przestępczości i wykroczeń,</w:t>
      </w:r>
    </w:p>
    <w:p w:rsidR="00B37242" w:rsidRPr="006F4852" w:rsidRDefault="00B37242" w:rsidP="00676BFA">
      <w:pPr>
        <w:numPr>
          <w:ilvl w:val="1"/>
          <w:numId w:val="13"/>
        </w:numPr>
        <w:autoSpaceDE w:val="0"/>
        <w:autoSpaceDN w:val="0"/>
        <w:adjustRightInd w:val="0"/>
        <w:spacing w:before="120" w:after="0" w:line="360" w:lineRule="auto"/>
        <w:jc w:val="both"/>
      </w:pPr>
      <w:r w:rsidRPr="006F4852">
        <w:t>niski wskaźnik prowadzenia działalności gospodarczej,</w:t>
      </w:r>
    </w:p>
    <w:p w:rsidR="00B37242" w:rsidRPr="006F4852" w:rsidRDefault="00B37242" w:rsidP="00676BFA">
      <w:pPr>
        <w:numPr>
          <w:ilvl w:val="1"/>
          <w:numId w:val="13"/>
        </w:numPr>
        <w:autoSpaceDE w:val="0"/>
        <w:autoSpaceDN w:val="0"/>
        <w:adjustRightInd w:val="0"/>
        <w:spacing w:before="120" w:after="0" w:line="360" w:lineRule="auto"/>
        <w:jc w:val="both"/>
      </w:pPr>
      <w:r w:rsidRPr="006F4852">
        <w:t>porównywalnie niski poziom wartości zasobu mieszkaniowego.</w:t>
      </w:r>
    </w:p>
    <w:p w:rsidR="00B37242" w:rsidRPr="006F4852" w:rsidRDefault="00B37242" w:rsidP="00263A09">
      <w:pPr>
        <w:autoSpaceDE w:val="0"/>
        <w:autoSpaceDN w:val="0"/>
        <w:adjustRightInd w:val="0"/>
        <w:spacing w:before="120" w:after="0" w:line="360" w:lineRule="auto"/>
        <w:jc w:val="both"/>
      </w:pPr>
      <w:r w:rsidRPr="006F4852">
        <w:t>Wybrane kryteria charakteryzują każdą z koniecznych do uwzględniania sfer: społeczną, gospodarczą i przestrzenną. Inwestycje w zakresie mieszkalnictwa mogą być realizowane wyłącznie</w:t>
      </w:r>
      <w:r w:rsidRPr="006F4852">
        <w:rPr>
          <w:b/>
          <w:bCs/>
        </w:rPr>
        <w:t xml:space="preserve"> </w:t>
      </w:r>
      <w:r w:rsidRPr="006F4852">
        <w:t>na wyznaczonych obszarach wsparcia spełniających łącznie co najmniej trzy z powyższych kryteriów.</w:t>
      </w:r>
    </w:p>
    <w:p w:rsidR="00B37242" w:rsidRPr="006F4852" w:rsidRDefault="00B37242" w:rsidP="00263A09">
      <w:pPr>
        <w:pStyle w:val="ListParagraph"/>
        <w:autoSpaceDE w:val="0"/>
        <w:autoSpaceDN w:val="0"/>
        <w:adjustRightInd w:val="0"/>
        <w:spacing w:before="120" w:after="0" w:line="360" w:lineRule="auto"/>
        <w:ind w:left="0"/>
        <w:jc w:val="both"/>
      </w:pPr>
      <w:r w:rsidRPr="006F4852">
        <w:t xml:space="preserve">Zgodnie z przyjętą metodą, za obszary kwalifikujące się do wsparcia w zakresie mieszkalnictwa należy uznać tylko te, dla których wartości wskaźników są większe (w przypadku wskaźnika „liczba zarejestrowanych podmiotów gospodarczych na 100 osób – mniejsze) niż wartość referencyjna dla całego województwa dolnośląskiego, co świadczy o występowaniu zjawisk niepożądanych. Za podstawową jednostkę analityczną przyjęto ulicę. </w:t>
      </w:r>
    </w:p>
    <w:p w:rsidR="00B37242" w:rsidRPr="007D44F9" w:rsidRDefault="00B37242" w:rsidP="007D44F9">
      <w:pPr>
        <w:spacing w:before="120" w:line="360" w:lineRule="auto"/>
        <w:jc w:val="both"/>
      </w:pPr>
      <w:r w:rsidRPr="006C21D6">
        <w:t>W oparciu o analizę danych statystycznych dostarczonych przez Urząd Mi</w:t>
      </w:r>
      <w:r>
        <w:t xml:space="preserve">asta i Gminy </w:t>
      </w:r>
      <w:r w:rsidRPr="006C21D6">
        <w:t xml:space="preserve">w </w:t>
      </w:r>
      <w:r>
        <w:t xml:space="preserve">Chocianowie </w:t>
      </w:r>
      <w:r w:rsidRPr="006C21D6">
        <w:t xml:space="preserve">oraz informacje dostarczone przez inne </w:t>
      </w:r>
      <w:r>
        <w:t xml:space="preserve">gminne </w:t>
      </w:r>
      <w:r w:rsidRPr="006C21D6">
        <w:t xml:space="preserve">jednostki </w:t>
      </w:r>
      <w:r>
        <w:t>organizacyjne</w:t>
      </w:r>
      <w:r w:rsidRPr="006C21D6">
        <w:t xml:space="preserve">, sporządzono i wyliczono listę wskaźników pozwalających wskazać obszar </w:t>
      </w:r>
      <w:r w:rsidRPr="007D44F9">
        <w:t>kwalifikujący się do wsparcia w ramach rewitalizacji dla przedsięwzięcia z dziedziny mieszkalnictwa. Wyznaczając obszar rewitalizowany posłużono się następującymi kryteriami:</w:t>
      </w:r>
    </w:p>
    <w:p w:rsidR="00B37242" w:rsidRPr="007D44F9" w:rsidRDefault="00B37242" w:rsidP="006330F9">
      <w:pPr>
        <w:numPr>
          <w:ilvl w:val="0"/>
          <w:numId w:val="66"/>
        </w:numPr>
        <w:spacing w:before="120" w:after="0" w:line="360" w:lineRule="auto"/>
        <w:jc w:val="both"/>
      </w:pPr>
      <w:r w:rsidRPr="007D44F9">
        <w:t>Kryterium 1: Porównywalnie niski poziom wartości zasobu mieszkaniowego – wskaźnik: Liczba budynków wybudowanych przed rokiem 1989 do ogólnej liczby budynków (w %)</w:t>
      </w:r>
    </w:p>
    <w:p w:rsidR="00B37242" w:rsidRPr="007D44F9" w:rsidRDefault="00B37242" w:rsidP="00970A59">
      <w:pPr>
        <w:pStyle w:val="Heading2"/>
        <w:numPr>
          <w:ilvl w:val="0"/>
          <w:numId w:val="66"/>
        </w:numPr>
        <w:spacing w:before="120" w:after="0" w:line="360" w:lineRule="auto"/>
        <w:jc w:val="both"/>
        <w:rPr>
          <w:rFonts w:ascii="Calibri" w:hAnsi="Calibri" w:cs="Calibri"/>
          <w:b w:val="0"/>
          <w:bCs w:val="0"/>
          <w:i w:val="0"/>
          <w:iCs w:val="0"/>
          <w:sz w:val="22"/>
          <w:szCs w:val="22"/>
        </w:rPr>
      </w:pPr>
      <w:bookmarkStart w:id="75" w:name="_Toc260991716"/>
      <w:bookmarkStart w:id="76" w:name="_Toc262119843"/>
      <w:r w:rsidRPr="007D44F9">
        <w:rPr>
          <w:rFonts w:ascii="Calibri" w:hAnsi="Calibri" w:cs="Calibri"/>
          <w:b w:val="0"/>
          <w:bCs w:val="0"/>
          <w:i w:val="0"/>
          <w:iCs w:val="0"/>
          <w:sz w:val="22"/>
          <w:szCs w:val="22"/>
        </w:rPr>
        <w:t>Kryterium 2: Wysoki poziom ubóstwa i wykluczenia – wskaźnik: Liczba osób korzystających z zasiłków pomocy społecznej na 1 tys. ludności</w:t>
      </w:r>
      <w:bookmarkEnd w:id="75"/>
      <w:bookmarkEnd w:id="76"/>
    </w:p>
    <w:p w:rsidR="00B37242" w:rsidRPr="007D44F9" w:rsidRDefault="00B37242" w:rsidP="00970A59">
      <w:pPr>
        <w:numPr>
          <w:ilvl w:val="0"/>
          <w:numId w:val="66"/>
        </w:numPr>
        <w:spacing w:before="120" w:after="0" w:line="360" w:lineRule="auto"/>
        <w:jc w:val="both"/>
      </w:pPr>
      <w:r w:rsidRPr="007D44F9">
        <w:t xml:space="preserve">Kryterium </w:t>
      </w:r>
      <w:r>
        <w:t>3</w:t>
      </w:r>
      <w:r w:rsidRPr="007D44F9">
        <w:t xml:space="preserve">: Niski wskaźnik prowadzenia działalności gospodarczej – wskaźnik: liczba </w:t>
      </w:r>
      <w:r>
        <w:t xml:space="preserve">zarejestrowanych podmiotów gospodarki narodowej na 100 osób </w:t>
      </w:r>
      <w:r w:rsidRPr="007D44F9">
        <w:t xml:space="preserve"> </w:t>
      </w:r>
    </w:p>
    <w:p w:rsidR="00B37242" w:rsidRPr="006F4852" w:rsidRDefault="00B37242" w:rsidP="00970A59">
      <w:pPr>
        <w:pStyle w:val="Heading2"/>
        <w:spacing w:before="120" w:after="0" w:line="360" w:lineRule="auto"/>
        <w:jc w:val="both"/>
        <w:rPr>
          <w:rFonts w:ascii="Calibri" w:hAnsi="Calibri" w:cs="Calibri"/>
          <w:i w:val="0"/>
          <w:iCs w:val="0"/>
          <w:color w:val="1F497D"/>
          <w:sz w:val="24"/>
          <w:szCs w:val="24"/>
        </w:rPr>
      </w:pPr>
      <w:bookmarkStart w:id="77" w:name="_Toc262119844"/>
      <w:r w:rsidRPr="006F4852">
        <w:rPr>
          <w:rFonts w:ascii="Calibri" w:hAnsi="Calibri" w:cs="Calibri"/>
          <w:i w:val="0"/>
          <w:iCs w:val="0"/>
          <w:color w:val="1F497D"/>
          <w:sz w:val="24"/>
          <w:szCs w:val="24"/>
        </w:rPr>
        <w:t>2.4. Diagnoza miasta pod względem przyjętych kryteriów identyfikacji obszaru wsparcia</w:t>
      </w:r>
      <w:bookmarkEnd w:id="77"/>
    </w:p>
    <w:p w:rsidR="00B37242" w:rsidRPr="0026420C" w:rsidRDefault="00B37242" w:rsidP="003F0C6C">
      <w:pPr>
        <w:autoSpaceDE w:val="0"/>
        <w:autoSpaceDN w:val="0"/>
        <w:adjustRightInd w:val="0"/>
        <w:spacing w:before="120" w:line="360" w:lineRule="auto"/>
        <w:jc w:val="both"/>
      </w:pPr>
      <w:bookmarkStart w:id="78" w:name="_Toc255895786"/>
      <w:bookmarkStart w:id="79" w:name="_Toc256761818"/>
      <w:r w:rsidRPr="003F0C6C">
        <w:t xml:space="preserve">Obszar wsparcia obejmuje następujące ulice: ul. Apteczna, </w:t>
      </w:r>
      <w:r w:rsidRPr="003F0C6C">
        <w:rPr>
          <w:lang w:eastAsia="pl-PL"/>
        </w:rPr>
        <w:t xml:space="preserve">ul. II Armii WP (do nr 46), ul. Dominalna, ul. Fabryczna, ul. Głogowska (do nr 22), ul. Kolejowa, ul. Kolonialna, ul. Kościuszki (do nr 24), ul. Lipowa, ul. 3-go Maja, ul. Ogrodowa, ul. Pocztowa, ul. Ratuszowa, ul. Sportowa, ul. Targowa, ul. Tylna, ul. Trzebnicka (do nr 5), ul. Wesoła (do nr 3), ul. Wspólna, ul. Zamkowa, ul. Zaułek Fabryczny, ul. Żeromskiego, ul. M.R. Żymierskiego, pl. Wolności. </w:t>
      </w:r>
      <w:r w:rsidRPr="003F0C6C">
        <w:t xml:space="preserve">Obszar ten zlokalizowany jest w centrum miasta Chocianów i zamieszkiwany jest przez 4438 osób. </w:t>
      </w:r>
      <w:r w:rsidRPr="003F0C6C">
        <w:rPr>
          <w:rFonts w:eastAsia="TTE18BC878t00"/>
        </w:rPr>
        <w:t xml:space="preserve">Szczegółowy zasięg obszaru wsparcia został zaprezentowany graficznie na mapie zamieszczonej w punkcie 4.1 niniejszego dokumentu. </w:t>
      </w:r>
      <w:r w:rsidRPr="003F0C6C">
        <w:t>Poniżej zaprezentowano wskaźniki odnotowane na obszarze wsparcia.</w:t>
      </w:r>
    </w:p>
    <w:p w:rsidR="00B37242" w:rsidRPr="0037726D" w:rsidRDefault="00B37242" w:rsidP="0037726D">
      <w:pPr>
        <w:pStyle w:val="Caption"/>
        <w:keepNext/>
        <w:spacing w:before="120" w:line="360" w:lineRule="auto"/>
        <w:rPr>
          <w:rFonts w:ascii="Calibri" w:hAnsi="Calibri" w:cs="Calibri"/>
        </w:rPr>
      </w:pPr>
      <w:r w:rsidRPr="0037726D">
        <w:rPr>
          <w:rFonts w:ascii="Calibri" w:hAnsi="Calibri" w:cs="Calibri"/>
        </w:rPr>
        <w:t xml:space="preserve">Tabela </w:t>
      </w:r>
      <w:r w:rsidRPr="0037726D">
        <w:rPr>
          <w:rFonts w:ascii="Calibri" w:hAnsi="Calibri" w:cs="Calibri"/>
        </w:rPr>
        <w:fldChar w:fldCharType="begin"/>
      </w:r>
      <w:r w:rsidRPr="0037726D">
        <w:rPr>
          <w:rFonts w:ascii="Calibri" w:hAnsi="Calibri" w:cs="Calibri"/>
        </w:rPr>
        <w:instrText xml:space="preserve"> SEQ Tabela \* ARABIC </w:instrText>
      </w:r>
      <w:r w:rsidRPr="0037726D">
        <w:rPr>
          <w:rFonts w:ascii="Calibri" w:hAnsi="Calibri" w:cs="Calibri"/>
        </w:rPr>
        <w:fldChar w:fldCharType="separate"/>
      </w:r>
      <w:r>
        <w:rPr>
          <w:rFonts w:ascii="Calibri" w:hAnsi="Calibri" w:cs="Calibri"/>
          <w:noProof/>
        </w:rPr>
        <w:t>13</w:t>
      </w:r>
      <w:r w:rsidRPr="0037726D">
        <w:rPr>
          <w:rFonts w:ascii="Calibri" w:hAnsi="Calibri" w:cs="Calibri"/>
        </w:rPr>
        <w:fldChar w:fldCharType="end"/>
      </w:r>
      <w:r w:rsidRPr="0037726D">
        <w:rPr>
          <w:rFonts w:ascii="Calibri" w:hAnsi="Calibri" w:cs="Calibri"/>
        </w:rPr>
        <w:t>. Liczba budynków wybudowanych przed rokiem 1989 do ogólnej liczby budynków (%)</w:t>
      </w:r>
    </w:p>
    <w:tbl>
      <w:tblPr>
        <w:tblW w:w="9515"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A0"/>
      </w:tblPr>
      <w:tblGrid>
        <w:gridCol w:w="3134"/>
        <w:gridCol w:w="2127"/>
        <w:gridCol w:w="2127"/>
        <w:gridCol w:w="2127"/>
      </w:tblGrid>
      <w:tr w:rsidR="00B37242" w:rsidRPr="007F69B9">
        <w:trPr>
          <w:trHeight w:val="1260"/>
        </w:trPr>
        <w:tc>
          <w:tcPr>
            <w:tcW w:w="3134" w:type="dxa"/>
            <w:tcBorders>
              <w:top w:val="double" w:sz="4" w:space="0" w:color="auto"/>
            </w:tcBorders>
            <w:shd w:val="clear" w:color="auto" w:fill="1F497D"/>
            <w:noWrap/>
            <w:vAlign w:val="center"/>
          </w:tcPr>
          <w:p w:rsidR="00B37242" w:rsidRPr="0037726D" w:rsidRDefault="00B37242" w:rsidP="0037726D">
            <w:pPr>
              <w:spacing w:after="0" w:line="240" w:lineRule="auto"/>
              <w:jc w:val="center"/>
              <w:rPr>
                <w:b/>
                <w:bCs/>
                <w:color w:val="FFFFFF"/>
                <w:sz w:val="20"/>
                <w:szCs w:val="20"/>
                <w:lang w:eastAsia="pl-PL"/>
              </w:rPr>
            </w:pPr>
            <w:r w:rsidRPr="007F69B9">
              <w:rPr>
                <w:color w:val="1F497D"/>
              </w:rPr>
              <w:br w:type="page"/>
            </w:r>
            <w:r w:rsidRPr="0037726D">
              <w:rPr>
                <w:b/>
                <w:bCs/>
                <w:color w:val="FFFFFF"/>
                <w:sz w:val="20"/>
                <w:szCs w:val="20"/>
                <w:lang w:eastAsia="pl-PL"/>
              </w:rPr>
              <w:t>Nazwa ulicy</w:t>
            </w:r>
          </w:p>
        </w:tc>
        <w:tc>
          <w:tcPr>
            <w:tcW w:w="2127" w:type="dxa"/>
            <w:tcBorders>
              <w:top w:val="double" w:sz="4" w:space="0" w:color="auto"/>
            </w:tcBorders>
            <w:shd w:val="clear" w:color="auto" w:fill="1F497D"/>
            <w:vAlign w:val="center"/>
          </w:tcPr>
          <w:p w:rsidR="00B37242" w:rsidRPr="0037726D" w:rsidRDefault="00B37242" w:rsidP="0037726D">
            <w:pPr>
              <w:spacing w:after="0" w:line="240" w:lineRule="auto"/>
              <w:jc w:val="center"/>
              <w:rPr>
                <w:b/>
                <w:bCs/>
                <w:color w:val="FFFFFF"/>
                <w:sz w:val="20"/>
                <w:szCs w:val="20"/>
                <w:lang w:eastAsia="pl-PL"/>
              </w:rPr>
            </w:pPr>
            <w:r w:rsidRPr="0037726D">
              <w:rPr>
                <w:b/>
                <w:bCs/>
                <w:color w:val="FFFFFF"/>
                <w:sz w:val="20"/>
                <w:szCs w:val="20"/>
                <w:lang w:eastAsia="pl-PL"/>
              </w:rPr>
              <w:t>Liczba budynków ogółem</w:t>
            </w:r>
          </w:p>
        </w:tc>
        <w:tc>
          <w:tcPr>
            <w:tcW w:w="2127" w:type="dxa"/>
            <w:tcBorders>
              <w:top w:val="double" w:sz="4" w:space="0" w:color="auto"/>
            </w:tcBorders>
            <w:shd w:val="clear" w:color="auto" w:fill="1F497D"/>
            <w:vAlign w:val="center"/>
          </w:tcPr>
          <w:p w:rsidR="00B37242" w:rsidRPr="0037726D" w:rsidRDefault="00B37242" w:rsidP="0037726D">
            <w:pPr>
              <w:spacing w:after="0" w:line="240" w:lineRule="auto"/>
              <w:jc w:val="center"/>
              <w:rPr>
                <w:b/>
                <w:bCs/>
                <w:color w:val="FFFFFF"/>
                <w:sz w:val="20"/>
                <w:szCs w:val="20"/>
                <w:lang w:eastAsia="pl-PL"/>
              </w:rPr>
            </w:pPr>
            <w:r w:rsidRPr="0037726D">
              <w:rPr>
                <w:b/>
                <w:bCs/>
                <w:color w:val="FFFFFF"/>
                <w:sz w:val="20"/>
                <w:szCs w:val="20"/>
                <w:lang w:eastAsia="pl-PL"/>
              </w:rPr>
              <w:t>Liczba budynków wybudowanych przed rokiem 1989</w:t>
            </w:r>
          </w:p>
        </w:tc>
        <w:tc>
          <w:tcPr>
            <w:tcW w:w="2127" w:type="dxa"/>
            <w:tcBorders>
              <w:top w:val="double" w:sz="4" w:space="0" w:color="auto"/>
            </w:tcBorders>
            <w:shd w:val="clear" w:color="auto" w:fill="1F497D"/>
            <w:vAlign w:val="center"/>
          </w:tcPr>
          <w:p w:rsidR="00B37242" w:rsidRPr="0037726D" w:rsidRDefault="00B37242" w:rsidP="0037726D">
            <w:pPr>
              <w:spacing w:after="0" w:line="240" w:lineRule="auto"/>
              <w:jc w:val="center"/>
              <w:rPr>
                <w:b/>
                <w:bCs/>
                <w:color w:val="FFFFFF"/>
                <w:sz w:val="20"/>
                <w:szCs w:val="20"/>
                <w:lang w:eastAsia="pl-PL"/>
              </w:rPr>
            </w:pPr>
            <w:r w:rsidRPr="0037726D">
              <w:rPr>
                <w:b/>
                <w:bCs/>
                <w:color w:val="FFFFFF"/>
                <w:sz w:val="20"/>
                <w:szCs w:val="20"/>
                <w:lang w:eastAsia="pl-PL"/>
              </w:rPr>
              <w:t>Liczba budynków wybudowanych przed rokiem 1989 do ogólnej liczby budynków (w %)</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Apteczna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II Armii WP (do nr 46)</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30</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27</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90,00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 xml:space="preserve">ul. Dominalna </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8</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5</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62,50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Fabryczna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18</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14</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77,78</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Pr>
                <w:sz w:val="20"/>
                <w:szCs w:val="20"/>
                <w:lang w:eastAsia="pl-PL"/>
              </w:rPr>
              <w:t xml:space="preserve">ul. Głogowska (do </w:t>
            </w:r>
            <w:r w:rsidRPr="0037726D">
              <w:rPr>
                <w:sz w:val="20"/>
                <w:szCs w:val="20"/>
                <w:lang w:eastAsia="pl-PL"/>
              </w:rPr>
              <w:t>nr 22)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15</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13</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86,67</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Kolejowa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51</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50</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98,04</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Kolonialna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16</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16</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Kościuszki (do nr 24)</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Lipowa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19</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19</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3-go Maja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4</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4</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Ogrodowa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3</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3</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Pocztowa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21</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21</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Ratuszowa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18</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17</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94,44</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Sportowa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Targowa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0</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0</w:t>
            </w:r>
          </w:p>
        </w:tc>
        <w:tc>
          <w:tcPr>
            <w:tcW w:w="2127" w:type="dxa"/>
            <w:noWrap/>
            <w:vAlign w:val="bottom"/>
          </w:tcPr>
          <w:p w:rsidR="00B37242" w:rsidRPr="0037726D" w:rsidRDefault="00B37242" w:rsidP="0037726D">
            <w:pPr>
              <w:spacing w:after="0" w:line="240" w:lineRule="auto"/>
              <w:jc w:val="center"/>
              <w:rPr>
                <w:sz w:val="20"/>
                <w:szCs w:val="20"/>
                <w:lang w:eastAsia="pl-PL"/>
              </w:rPr>
            </w:pPr>
            <w:r>
              <w:rPr>
                <w:sz w:val="20"/>
                <w:szCs w:val="20"/>
                <w:lang w:eastAsia="pl-PL"/>
              </w:rPr>
              <w:t>0,00</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Tylna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6</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6</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Pr>
                <w:sz w:val="20"/>
                <w:szCs w:val="20"/>
                <w:lang w:eastAsia="pl-PL"/>
              </w:rPr>
              <w:t>ul. Trzebnicka (</w:t>
            </w:r>
            <w:r w:rsidRPr="0037726D">
              <w:rPr>
                <w:sz w:val="20"/>
                <w:szCs w:val="20"/>
                <w:lang w:eastAsia="pl-PL"/>
              </w:rPr>
              <w:t>do nr 5)</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15</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13</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86,67</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 xml:space="preserve">ul. Wesoła </w:t>
            </w:r>
            <w:r>
              <w:rPr>
                <w:sz w:val="20"/>
                <w:szCs w:val="20"/>
                <w:lang w:eastAsia="pl-PL"/>
              </w:rPr>
              <w:t>(</w:t>
            </w:r>
            <w:r w:rsidRPr="0037726D">
              <w:rPr>
                <w:sz w:val="20"/>
                <w:szCs w:val="20"/>
                <w:lang w:eastAsia="pl-PL"/>
              </w:rPr>
              <w:t>do nr 3</w:t>
            </w:r>
            <w:r>
              <w:rPr>
                <w:sz w:val="20"/>
                <w:szCs w:val="20"/>
                <w:lang w:eastAsia="pl-PL"/>
              </w:rPr>
              <w:t>)</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Wspólna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Zamkowa</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5</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5</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Zaułek Fabryczny</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ul. Żeromskiego</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12</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11</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91,67</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 xml:space="preserve">ul. M.R. Żymierskiego </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30</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30</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70"/>
        </w:trPr>
        <w:tc>
          <w:tcPr>
            <w:tcW w:w="3134" w:type="dxa"/>
            <w:vAlign w:val="bottom"/>
          </w:tcPr>
          <w:p w:rsidR="00B37242" w:rsidRPr="0037726D" w:rsidRDefault="00B37242" w:rsidP="0037726D">
            <w:pPr>
              <w:spacing w:after="0" w:line="240" w:lineRule="auto"/>
              <w:rPr>
                <w:sz w:val="20"/>
                <w:szCs w:val="20"/>
                <w:lang w:eastAsia="pl-PL"/>
              </w:rPr>
            </w:pPr>
            <w:r w:rsidRPr="0037726D">
              <w:rPr>
                <w:sz w:val="20"/>
                <w:szCs w:val="20"/>
                <w:lang w:eastAsia="pl-PL"/>
              </w:rPr>
              <w:t xml:space="preserve">pl. Wolności </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23</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23</w:t>
            </w:r>
          </w:p>
        </w:tc>
        <w:tc>
          <w:tcPr>
            <w:tcW w:w="2127" w:type="dxa"/>
            <w:noWrap/>
            <w:vAlign w:val="bottom"/>
          </w:tcPr>
          <w:p w:rsidR="00B37242" w:rsidRPr="0037726D" w:rsidRDefault="00B37242" w:rsidP="0037726D">
            <w:pPr>
              <w:spacing w:after="0" w:line="240" w:lineRule="auto"/>
              <w:jc w:val="center"/>
              <w:rPr>
                <w:sz w:val="20"/>
                <w:szCs w:val="20"/>
                <w:lang w:eastAsia="pl-PL"/>
              </w:rPr>
            </w:pPr>
            <w:r w:rsidRPr="0037726D">
              <w:rPr>
                <w:sz w:val="20"/>
                <w:szCs w:val="20"/>
                <w:lang w:eastAsia="pl-PL"/>
              </w:rPr>
              <w:t>100,00</w:t>
            </w:r>
          </w:p>
        </w:tc>
      </w:tr>
      <w:tr w:rsidR="00B37242" w:rsidRPr="007F69B9">
        <w:trPr>
          <w:trHeight w:val="255"/>
        </w:trPr>
        <w:tc>
          <w:tcPr>
            <w:tcW w:w="3134" w:type="dxa"/>
            <w:tcBorders>
              <w:bottom w:val="double" w:sz="4" w:space="0" w:color="auto"/>
            </w:tcBorders>
            <w:shd w:val="clear" w:color="auto" w:fill="1F497D"/>
            <w:noWrap/>
            <w:vAlign w:val="bottom"/>
          </w:tcPr>
          <w:p w:rsidR="00B37242" w:rsidRPr="0037726D" w:rsidRDefault="00B37242" w:rsidP="0037726D">
            <w:pPr>
              <w:spacing w:after="0" w:line="240" w:lineRule="auto"/>
              <w:rPr>
                <w:b/>
                <w:bCs/>
                <w:color w:val="FFFFFF"/>
                <w:sz w:val="20"/>
                <w:szCs w:val="20"/>
                <w:lang w:eastAsia="pl-PL"/>
              </w:rPr>
            </w:pPr>
            <w:r w:rsidRPr="0037726D">
              <w:rPr>
                <w:b/>
                <w:bCs/>
                <w:color w:val="FFFFFF"/>
                <w:sz w:val="20"/>
                <w:szCs w:val="20"/>
                <w:lang w:eastAsia="pl-PL"/>
              </w:rPr>
              <w:t>Obszar rewitalizowany</w:t>
            </w:r>
          </w:p>
        </w:tc>
        <w:tc>
          <w:tcPr>
            <w:tcW w:w="2127" w:type="dxa"/>
            <w:tcBorders>
              <w:bottom w:val="double" w:sz="4" w:space="0" w:color="auto"/>
            </w:tcBorders>
            <w:shd w:val="clear" w:color="auto" w:fill="1F497D"/>
            <w:noWrap/>
            <w:vAlign w:val="bottom"/>
          </w:tcPr>
          <w:p w:rsidR="00B37242" w:rsidRPr="0037726D" w:rsidRDefault="00B37242" w:rsidP="0037726D">
            <w:pPr>
              <w:spacing w:after="0" w:line="240" w:lineRule="auto"/>
              <w:jc w:val="center"/>
              <w:rPr>
                <w:b/>
                <w:bCs/>
                <w:color w:val="FFFFFF"/>
                <w:sz w:val="20"/>
                <w:szCs w:val="20"/>
                <w:lang w:eastAsia="pl-PL"/>
              </w:rPr>
            </w:pPr>
            <w:r w:rsidRPr="0037726D">
              <w:rPr>
                <w:b/>
                <w:bCs/>
                <w:color w:val="FFFFFF"/>
                <w:sz w:val="20"/>
                <w:szCs w:val="20"/>
                <w:lang w:eastAsia="pl-PL"/>
              </w:rPr>
              <w:t>324</w:t>
            </w:r>
          </w:p>
        </w:tc>
        <w:tc>
          <w:tcPr>
            <w:tcW w:w="2127" w:type="dxa"/>
            <w:tcBorders>
              <w:bottom w:val="double" w:sz="4" w:space="0" w:color="auto"/>
            </w:tcBorders>
            <w:shd w:val="clear" w:color="auto" w:fill="1F497D"/>
            <w:noWrap/>
            <w:vAlign w:val="bottom"/>
          </w:tcPr>
          <w:p w:rsidR="00B37242" w:rsidRPr="0037726D" w:rsidRDefault="00B37242" w:rsidP="0037726D">
            <w:pPr>
              <w:spacing w:after="0" w:line="240" w:lineRule="auto"/>
              <w:jc w:val="center"/>
              <w:rPr>
                <w:b/>
                <w:bCs/>
                <w:color w:val="FFFFFF"/>
                <w:sz w:val="20"/>
                <w:szCs w:val="20"/>
                <w:lang w:eastAsia="pl-PL"/>
              </w:rPr>
            </w:pPr>
            <w:r w:rsidRPr="0037726D">
              <w:rPr>
                <w:b/>
                <w:bCs/>
                <w:color w:val="FFFFFF"/>
                <w:sz w:val="20"/>
                <w:szCs w:val="20"/>
                <w:lang w:eastAsia="pl-PL"/>
              </w:rPr>
              <w:t>307</w:t>
            </w:r>
          </w:p>
        </w:tc>
        <w:tc>
          <w:tcPr>
            <w:tcW w:w="2127" w:type="dxa"/>
            <w:tcBorders>
              <w:bottom w:val="double" w:sz="4" w:space="0" w:color="auto"/>
            </w:tcBorders>
            <w:shd w:val="clear" w:color="auto" w:fill="1F497D"/>
            <w:noWrap/>
            <w:vAlign w:val="bottom"/>
          </w:tcPr>
          <w:p w:rsidR="00B37242" w:rsidRPr="0037726D" w:rsidRDefault="00B37242" w:rsidP="0037726D">
            <w:pPr>
              <w:spacing w:after="0" w:line="240" w:lineRule="auto"/>
              <w:jc w:val="center"/>
              <w:rPr>
                <w:b/>
                <w:bCs/>
                <w:color w:val="FFFFFF"/>
                <w:sz w:val="20"/>
                <w:szCs w:val="20"/>
                <w:lang w:eastAsia="pl-PL"/>
              </w:rPr>
            </w:pPr>
            <w:r w:rsidRPr="0037726D">
              <w:rPr>
                <w:b/>
                <w:bCs/>
                <w:color w:val="FFFFFF"/>
                <w:sz w:val="20"/>
                <w:szCs w:val="20"/>
                <w:lang w:eastAsia="pl-PL"/>
              </w:rPr>
              <w:t>94,75</w:t>
            </w:r>
          </w:p>
        </w:tc>
      </w:tr>
    </w:tbl>
    <w:p w:rsidR="00B37242" w:rsidRPr="00F23777" w:rsidRDefault="00B37242" w:rsidP="0037726D">
      <w:pPr>
        <w:jc w:val="center"/>
        <w:rPr>
          <w:highlight w:val="green"/>
        </w:rPr>
      </w:pPr>
      <w:r>
        <w:rPr>
          <w:i/>
          <w:iCs/>
          <w:sz w:val="20"/>
          <w:szCs w:val="20"/>
        </w:rPr>
        <w:t>Ź</w:t>
      </w:r>
      <w:r w:rsidRPr="005F68EB">
        <w:rPr>
          <w:i/>
          <w:iCs/>
          <w:sz w:val="20"/>
          <w:szCs w:val="20"/>
        </w:rPr>
        <w:t>ródło: opracowanie</w:t>
      </w:r>
      <w:r>
        <w:rPr>
          <w:i/>
          <w:iCs/>
          <w:sz w:val="20"/>
          <w:szCs w:val="20"/>
        </w:rPr>
        <w:t xml:space="preserve"> na podstawie danych dostarczonych przez Urząd Miasta i Gminy w Chocianowie.</w:t>
      </w:r>
    </w:p>
    <w:p w:rsidR="00B37242" w:rsidRDefault="00B37242">
      <w:pPr>
        <w:rPr>
          <w:rFonts w:ascii="Tahoma" w:hAnsi="Tahoma" w:cs="Tahoma"/>
          <w:b/>
          <w:bCs/>
          <w:sz w:val="20"/>
          <w:szCs w:val="20"/>
          <w:lang w:val="de-DE" w:eastAsia="pl-PL"/>
        </w:rPr>
      </w:pPr>
      <w:r>
        <w:rPr>
          <w:rFonts w:ascii="Tahoma" w:hAnsi="Tahoma" w:cs="Tahoma"/>
        </w:rPr>
        <w:br w:type="page"/>
      </w:r>
    </w:p>
    <w:p w:rsidR="00B37242" w:rsidRPr="008A7A82" w:rsidRDefault="00B37242" w:rsidP="008A7A82">
      <w:pPr>
        <w:pStyle w:val="Caption"/>
        <w:keepNext/>
        <w:spacing w:before="120" w:line="360" w:lineRule="auto"/>
        <w:rPr>
          <w:rFonts w:ascii="Calibri" w:hAnsi="Calibri" w:cs="Calibri"/>
        </w:rPr>
      </w:pPr>
      <w:r w:rsidRPr="008A7A82">
        <w:rPr>
          <w:rFonts w:ascii="Calibri" w:hAnsi="Calibri" w:cs="Calibri"/>
        </w:rPr>
        <w:t xml:space="preserve">Tabela </w:t>
      </w:r>
      <w:r w:rsidRPr="008A7A82">
        <w:rPr>
          <w:rFonts w:ascii="Calibri" w:hAnsi="Calibri" w:cs="Calibri"/>
        </w:rPr>
        <w:fldChar w:fldCharType="begin"/>
      </w:r>
      <w:r w:rsidRPr="008A7A82">
        <w:rPr>
          <w:rFonts w:ascii="Calibri" w:hAnsi="Calibri" w:cs="Calibri"/>
        </w:rPr>
        <w:instrText xml:space="preserve"> SEQ Tabela \* ARABIC </w:instrText>
      </w:r>
      <w:r w:rsidRPr="008A7A82">
        <w:rPr>
          <w:rFonts w:ascii="Calibri" w:hAnsi="Calibri" w:cs="Calibri"/>
        </w:rPr>
        <w:fldChar w:fldCharType="separate"/>
      </w:r>
      <w:r>
        <w:rPr>
          <w:rFonts w:ascii="Calibri" w:hAnsi="Calibri" w:cs="Calibri"/>
          <w:noProof/>
        </w:rPr>
        <w:t>14</w:t>
      </w:r>
      <w:r w:rsidRPr="008A7A82">
        <w:rPr>
          <w:rFonts w:ascii="Calibri" w:hAnsi="Calibri" w:cs="Calibri"/>
        </w:rPr>
        <w:fldChar w:fldCharType="end"/>
      </w:r>
      <w:r w:rsidRPr="008A7A82">
        <w:rPr>
          <w:rFonts w:ascii="Calibri" w:hAnsi="Calibri" w:cs="Calibri"/>
        </w:rPr>
        <w:t>. Liczba osób korzystających z zasiłków pomocy społecznej na 1 tys. ludności</w:t>
      </w:r>
    </w:p>
    <w:tbl>
      <w:tblPr>
        <w:tblW w:w="9515"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A0"/>
      </w:tblPr>
      <w:tblGrid>
        <w:gridCol w:w="3134"/>
        <w:gridCol w:w="2126"/>
        <w:gridCol w:w="2126"/>
        <w:gridCol w:w="2129"/>
      </w:tblGrid>
      <w:tr w:rsidR="00B37242" w:rsidRPr="007F69B9">
        <w:trPr>
          <w:trHeight w:val="1260"/>
        </w:trPr>
        <w:tc>
          <w:tcPr>
            <w:tcW w:w="3134" w:type="dxa"/>
            <w:tcBorders>
              <w:top w:val="double" w:sz="4" w:space="0" w:color="auto"/>
            </w:tcBorders>
            <w:shd w:val="clear" w:color="auto" w:fill="1F497D"/>
            <w:noWrap/>
            <w:vAlign w:val="center"/>
          </w:tcPr>
          <w:p w:rsidR="00B37242" w:rsidRPr="007F69B9" w:rsidRDefault="00B37242" w:rsidP="008A7A82">
            <w:pPr>
              <w:spacing w:after="0" w:line="240" w:lineRule="auto"/>
              <w:jc w:val="center"/>
              <w:rPr>
                <w:b/>
                <w:bCs/>
                <w:color w:val="FFFFFF"/>
                <w:sz w:val="20"/>
                <w:szCs w:val="20"/>
                <w:lang w:eastAsia="pl-PL"/>
              </w:rPr>
            </w:pPr>
            <w:r w:rsidRPr="007F69B9">
              <w:rPr>
                <w:color w:val="FFFFFF"/>
                <w:sz w:val="20"/>
                <w:szCs w:val="20"/>
              </w:rPr>
              <w:br w:type="page"/>
            </w:r>
            <w:r w:rsidRPr="007F69B9">
              <w:rPr>
                <w:b/>
                <w:bCs/>
                <w:color w:val="FFFFFF"/>
                <w:sz w:val="20"/>
                <w:szCs w:val="20"/>
                <w:lang w:eastAsia="pl-PL"/>
              </w:rPr>
              <w:t>Nazwa ulicy</w:t>
            </w:r>
          </w:p>
        </w:tc>
        <w:tc>
          <w:tcPr>
            <w:tcW w:w="2126" w:type="dxa"/>
            <w:tcBorders>
              <w:top w:val="double" w:sz="4" w:space="0" w:color="auto"/>
            </w:tcBorders>
            <w:shd w:val="clear" w:color="auto" w:fill="1F497D"/>
            <w:vAlign w:val="center"/>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Liczba mieszkańców</w:t>
            </w:r>
          </w:p>
        </w:tc>
        <w:tc>
          <w:tcPr>
            <w:tcW w:w="2126" w:type="dxa"/>
            <w:tcBorders>
              <w:top w:val="double" w:sz="4" w:space="0" w:color="auto"/>
            </w:tcBorders>
            <w:shd w:val="clear" w:color="auto" w:fill="1F497D"/>
            <w:vAlign w:val="center"/>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Liczba osób korzystających z zasiłków pomocy społecznej</w:t>
            </w:r>
          </w:p>
        </w:tc>
        <w:tc>
          <w:tcPr>
            <w:tcW w:w="2129" w:type="dxa"/>
            <w:tcBorders>
              <w:top w:val="double" w:sz="4" w:space="0" w:color="auto"/>
            </w:tcBorders>
            <w:shd w:val="clear" w:color="auto" w:fill="1F497D"/>
            <w:vAlign w:val="center"/>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Liczba osób korzystających z zasiłków pomocy społecznej na 1 tys. ludności</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Apteczna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18</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333,33</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II Armii WP (do nr 46)</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179</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9</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50,28</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 xml:space="preserve">ul. Dominalna </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115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12</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104,35</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Fabryczna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293</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22</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75,09</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Głogowska (do nr 22)</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155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13</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83,87</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Kolejowa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483</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39</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80,75</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Kolonialna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158</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27</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170,89</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Kościuszki (do nr 24)</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389</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50</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128,53</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Lipowa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299</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18</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60,20</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3-go Maja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38</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Ogrodowa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37</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162,16</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Pocztowa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135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22,22</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Ratuszowa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139</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13</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93,53</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Sportowa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582</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22</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37,80</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Targowa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Tylna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34</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Trzebnicka (do nr 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20</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Wesoła (do nr 3)</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30,77</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Wspólna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11</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Zamkowa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37</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Zaułek Fabryczny</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71</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30</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422,54</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Żeromskiego</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255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13</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50,98</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 xml:space="preserve">ul. M.R. Żymierskiego </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668</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44</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65,87</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 xml:space="preserve">pl. Wolności </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257</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24</w:t>
            </w:r>
          </w:p>
        </w:tc>
        <w:tc>
          <w:tcPr>
            <w:tcW w:w="2129" w:type="dxa"/>
            <w:noWrap/>
            <w:vAlign w:val="bottom"/>
          </w:tcPr>
          <w:p w:rsidR="00B37242" w:rsidRPr="007F69B9" w:rsidRDefault="00B37242" w:rsidP="008A7A82">
            <w:pPr>
              <w:spacing w:after="0" w:line="240" w:lineRule="auto"/>
              <w:jc w:val="center"/>
              <w:rPr>
                <w:sz w:val="20"/>
                <w:szCs w:val="20"/>
              </w:rPr>
            </w:pPr>
            <w:r w:rsidRPr="007F69B9">
              <w:rPr>
                <w:sz w:val="20"/>
                <w:szCs w:val="20"/>
              </w:rPr>
              <w:t>93,39</w:t>
            </w:r>
          </w:p>
        </w:tc>
      </w:tr>
      <w:tr w:rsidR="00B37242" w:rsidRPr="007F69B9">
        <w:trPr>
          <w:trHeight w:val="255"/>
        </w:trPr>
        <w:tc>
          <w:tcPr>
            <w:tcW w:w="3134" w:type="dxa"/>
            <w:tcBorders>
              <w:bottom w:val="double" w:sz="4" w:space="0" w:color="auto"/>
            </w:tcBorders>
            <w:shd w:val="clear" w:color="auto" w:fill="1F497D"/>
            <w:noWrap/>
            <w:vAlign w:val="bottom"/>
          </w:tcPr>
          <w:p w:rsidR="00B37242" w:rsidRPr="007F69B9" w:rsidRDefault="00B37242" w:rsidP="008A7A82">
            <w:pPr>
              <w:spacing w:after="0" w:line="240" w:lineRule="auto"/>
              <w:rPr>
                <w:b/>
                <w:bCs/>
                <w:color w:val="FFFFFF"/>
                <w:sz w:val="20"/>
                <w:szCs w:val="20"/>
                <w:lang w:eastAsia="pl-PL"/>
              </w:rPr>
            </w:pPr>
            <w:r w:rsidRPr="007F69B9">
              <w:rPr>
                <w:b/>
                <w:bCs/>
                <w:color w:val="FFFFFF"/>
                <w:sz w:val="20"/>
                <w:szCs w:val="20"/>
                <w:lang w:eastAsia="pl-PL"/>
              </w:rPr>
              <w:t>Obszar rewitalizowany</w:t>
            </w:r>
          </w:p>
        </w:tc>
        <w:tc>
          <w:tcPr>
            <w:tcW w:w="2126" w:type="dxa"/>
            <w:tcBorders>
              <w:bottom w:val="double" w:sz="4" w:space="0" w:color="auto"/>
            </w:tcBorders>
            <w:shd w:val="clear" w:color="auto" w:fill="1F497D"/>
            <w:noWrap/>
            <w:vAlign w:val="bottom"/>
          </w:tcPr>
          <w:p w:rsidR="00B37242" w:rsidRPr="007F69B9" w:rsidRDefault="00B37242" w:rsidP="008A7A82">
            <w:pPr>
              <w:spacing w:after="0" w:line="240" w:lineRule="auto"/>
              <w:jc w:val="center"/>
              <w:rPr>
                <w:b/>
                <w:bCs/>
                <w:color w:val="FFFFFF"/>
                <w:sz w:val="20"/>
                <w:szCs w:val="20"/>
                <w:lang w:eastAsia="pl-PL"/>
              </w:rPr>
            </w:pPr>
            <w:r w:rsidRPr="007F69B9">
              <w:rPr>
                <w:b/>
                <w:bCs/>
                <w:color w:val="FFFFFF"/>
                <w:sz w:val="20"/>
                <w:szCs w:val="20"/>
                <w:lang w:eastAsia="pl-PL"/>
              </w:rPr>
              <w:t>4438</w:t>
            </w:r>
          </w:p>
        </w:tc>
        <w:tc>
          <w:tcPr>
            <w:tcW w:w="2126" w:type="dxa"/>
            <w:tcBorders>
              <w:bottom w:val="double" w:sz="4" w:space="0" w:color="auto"/>
            </w:tcBorders>
            <w:shd w:val="clear" w:color="auto" w:fill="1F497D"/>
            <w:noWrap/>
            <w:vAlign w:val="bottom"/>
          </w:tcPr>
          <w:p w:rsidR="00B37242" w:rsidRPr="007F69B9" w:rsidRDefault="00B37242" w:rsidP="008A7A82">
            <w:pPr>
              <w:spacing w:after="0" w:line="240" w:lineRule="auto"/>
              <w:jc w:val="center"/>
              <w:rPr>
                <w:b/>
                <w:bCs/>
                <w:color w:val="FFFFFF"/>
                <w:sz w:val="20"/>
                <w:szCs w:val="20"/>
                <w:lang w:eastAsia="pl-PL"/>
              </w:rPr>
            </w:pPr>
            <w:r w:rsidRPr="007F69B9">
              <w:rPr>
                <w:b/>
                <w:bCs/>
                <w:color w:val="FFFFFF"/>
                <w:sz w:val="20"/>
                <w:szCs w:val="20"/>
                <w:lang w:eastAsia="pl-PL"/>
              </w:rPr>
              <w:t>353</w:t>
            </w:r>
          </w:p>
        </w:tc>
        <w:tc>
          <w:tcPr>
            <w:tcW w:w="2129" w:type="dxa"/>
            <w:tcBorders>
              <w:bottom w:val="double" w:sz="4" w:space="0" w:color="auto"/>
            </w:tcBorders>
            <w:shd w:val="clear" w:color="auto" w:fill="1F497D"/>
            <w:noWrap/>
            <w:vAlign w:val="bottom"/>
          </w:tcPr>
          <w:p w:rsidR="00B37242" w:rsidRPr="007F69B9" w:rsidRDefault="00B37242" w:rsidP="008A7A82">
            <w:pPr>
              <w:spacing w:after="0" w:line="240" w:lineRule="auto"/>
              <w:jc w:val="center"/>
              <w:rPr>
                <w:b/>
                <w:bCs/>
                <w:color w:val="FFFFFF"/>
                <w:sz w:val="20"/>
                <w:szCs w:val="20"/>
                <w:lang w:eastAsia="pl-PL"/>
              </w:rPr>
            </w:pPr>
            <w:r w:rsidRPr="007F69B9">
              <w:rPr>
                <w:b/>
                <w:bCs/>
                <w:color w:val="FFFFFF"/>
                <w:sz w:val="20"/>
                <w:szCs w:val="20"/>
                <w:lang w:eastAsia="pl-PL"/>
              </w:rPr>
              <w:t>79,54</w:t>
            </w:r>
          </w:p>
        </w:tc>
      </w:tr>
    </w:tbl>
    <w:p w:rsidR="00B37242" w:rsidRPr="00F23777" w:rsidRDefault="00B37242" w:rsidP="008A7A82">
      <w:pPr>
        <w:jc w:val="center"/>
        <w:rPr>
          <w:highlight w:val="green"/>
        </w:rPr>
      </w:pPr>
      <w:r>
        <w:rPr>
          <w:i/>
          <w:iCs/>
          <w:sz w:val="20"/>
          <w:szCs w:val="20"/>
        </w:rPr>
        <w:t>Ź</w:t>
      </w:r>
      <w:r w:rsidRPr="005F68EB">
        <w:rPr>
          <w:i/>
          <w:iCs/>
          <w:sz w:val="20"/>
          <w:szCs w:val="20"/>
        </w:rPr>
        <w:t>ródło: opracowanie</w:t>
      </w:r>
      <w:r>
        <w:rPr>
          <w:i/>
          <w:iCs/>
          <w:sz w:val="20"/>
          <w:szCs w:val="20"/>
        </w:rPr>
        <w:t xml:space="preserve"> na podstawie danych dostarczonych przez Urząd Miasta i Gminy w Chocianowie.</w:t>
      </w:r>
    </w:p>
    <w:p w:rsidR="00B37242" w:rsidRDefault="00B37242">
      <w:pPr>
        <w:rPr>
          <w:b/>
          <w:bCs/>
          <w:color w:val="1F497D"/>
          <w:sz w:val="28"/>
          <w:szCs w:val="28"/>
        </w:rPr>
      </w:pPr>
      <w:r>
        <w:rPr>
          <w:b/>
          <w:bCs/>
          <w:color w:val="1F497D"/>
          <w:sz w:val="28"/>
          <w:szCs w:val="28"/>
        </w:rPr>
        <w:br w:type="page"/>
      </w:r>
    </w:p>
    <w:p w:rsidR="00B37242" w:rsidRPr="00637D7B" w:rsidRDefault="00B37242" w:rsidP="00637D7B">
      <w:pPr>
        <w:pStyle w:val="Caption"/>
        <w:keepNext/>
        <w:spacing w:before="120" w:line="360" w:lineRule="auto"/>
        <w:rPr>
          <w:rFonts w:ascii="Calibri" w:hAnsi="Calibri" w:cs="Calibri"/>
        </w:rPr>
      </w:pPr>
      <w:r w:rsidRPr="00637D7B">
        <w:rPr>
          <w:rFonts w:ascii="Calibri" w:hAnsi="Calibri" w:cs="Calibri"/>
        </w:rPr>
        <w:t xml:space="preserve">Tabela </w:t>
      </w:r>
      <w:r w:rsidRPr="00637D7B">
        <w:rPr>
          <w:rFonts w:ascii="Calibri" w:hAnsi="Calibri" w:cs="Calibri"/>
        </w:rPr>
        <w:fldChar w:fldCharType="begin"/>
      </w:r>
      <w:r w:rsidRPr="00637D7B">
        <w:rPr>
          <w:rFonts w:ascii="Calibri" w:hAnsi="Calibri" w:cs="Calibri"/>
        </w:rPr>
        <w:instrText xml:space="preserve"> SEQ Tabela \* ARABIC </w:instrText>
      </w:r>
      <w:r w:rsidRPr="00637D7B">
        <w:rPr>
          <w:rFonts w:ascii="Calibri" w:hAnsi="Calibri" w:cs="Calibri"/>
        </w:rPr>
        <w:fldChar w:fldCharType="separate"/>
      </w:r>
      <w:r>
        <w:rPr>
          <w:rFonts w:ascii="Calibri" w:hAnsi="Calibri" w:cs="Calibri"/>
          <w:noProof/>
        </w:rPr>
        <w:t>15</w:t>
      </w:r>
      <w:r w:rsidRPr="00637D7B">
        <w:rPr>
          <w:rFonts w:ascii="Calibri" w:hAnsi="Calibri" w:cs="Calibri"/>
        </w:rPr>
        <w:fldChar w:fldCharType="end"/>
      </w:r>
      <w:r w:rsidRPr="00637D7B">
        <w:rPr>
          <w:rFonts w:ascii="Calibri" w:hAnsi="Calibri" w:cs="Calibri"/>
        </w:rPr>
        <w:t>. Liczba zarejestrowanych podmiotów gospodarki narodowej na 100 osób</w:t>
      </w:r>
    </w:p>
    <w:tbl>
      <w:tblPr>
        <w:tblW w:w="9671" w:type="dxa"/>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A0"/>
      </w:tblPr>
      <w:tblGrid>
        <w:gridCol w:w="3134"/>
        <w:gridCol w:w="2126"/>
        <w:gridCol w:w="2126"/>
        <w:gridCol w:w="2285"/>
      </w:tblGrid>
      <w:tr w:rsidR="00B37242" w:rsidRPr="007F69B9">
        <w:trPr>
          <w:trHeight w:val="1260"/>
        </w:trPr>
        <w:tc>
          <w:tcPr>
            <w:tcW w:w="3134" w:type="dxa"/>
            <w:tcBorders>
              <w:top w:val="double" w:sz="4" w:space="0" w:color="auto"/>
            </w:tcBorders>
            <w:shd w:val="clear" w:color="auto" w:fill="1F497D"/>
            <w:noWrap/>
            <w:vAlign w:val="center"/>
          </w:tcPr>
          <w:p w:rsidR="00B37242" w:rsidRPr="007F69B9" w:rsidRDefault="00B37242" w:rsidP="008A7A82">
            <w:pPr>
              <w:spacing w:after="0" w:line="240" w:lineRule="auto"/>
              <w:jc w:val="center"/>
              <w:rPr>
                <w:b/>
                <w:bCs/>
                <w:color w:val="FFFFFF"/>
                <w:sz w:val="20"/>
                <w:szCs w:val="20"/>
                <w:lang w:eastAsia="pl-PL"/>
              </w:rPr>
            </w:pPr>
            <w:r w:rsidRPr="007F69B9">
              <w:rPr>
                <w:color w:val="FFFFFF"/>
                <w:sz w:val="20"/>
                <w:szCs w:val="20"/>
              </w:rPr>
              <w:br w:type="page"/>
            </w:r>
            <w:r w:rsidRPr="007F69B9">
              <w:rPr>
                <w:b/>
                <w:bCs/>
                <w:color w:val="FFFFFF"/>
                <w:sz w:val="20"/>
                <w:szCs w:val="20"/>
                <w:lang w:eastAsia="pl-PL"/>
              </w:rPr>
              <w:t>Nazwa ulicy</w:t>
            </w:r>
          </w:p>
        </w:tc>
        <w:tc>
          <w:tcPr>
            <w:tcW w:w="2126" w:type="dxa"/>
            <w:tcBorders>
              <w:top w:val="double" w:sz="4" w:space="0" w:color="auto"/>
            </w:tcBorders>
            <w:shd w:val="clear" w:color="auto" w:fill="1F497D"/>
            <w:vAlign w:val="center"/>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Liczba mieszkańców</w:t>
            </w:r>
          </w:p>
        </w:tc>
        <w:tc>
          <w:tcPr>
            <w:tcW w:w="2126" w:type="dxa"/>
            <w:tcBorders>
              <w:top w:val="double" w:sz="4" w:space="0" w:color="auto"/>
            </w:tcBorders>
            <w:shd w:val="clear" w:color="auto" w:fill="1F497D"/>
            <w:vAlign w:val="center"/>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Liczba zarejestrowanych podmiotów gospodarki narodowej</w:t>
            </w:r>
          </w:p>
        </w:tc>
        <w:tc>
          <w:tcPr>
            <w:tcW w:w="2285" w:type="dxa"/>
            <w:tcBorders>
              <w:top w:val="double" w:sz="4" w:space="0" w:color="auto"/>
            </w:tcBorders>
            <w:shd w:val="clear" w:color="auto" w:fill="1F497D"/>
            <w:vAlign w:val="center"/>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Liczba zarejestrowanych podmiotów gospodarki narodowej na 100 osób</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Apteczna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18</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II Armii WP (do nr 46)</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179</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4</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2,23</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 xml:space="preserve">ul. Dominalna </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115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0,87</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Fabryczna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293</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0,34</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Głogowska (do nr 22)</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155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3,87</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Kolejowa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483</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16</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3,31</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Kolonialna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158</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4</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2,53</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Kościuszki (do nr 24)</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389</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1,54</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Lipowa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299</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0,33</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3-go Maja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38</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15,79</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Ogrodowa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37</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Pocztowa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135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0,74</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Ratuszowa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139</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5</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3,60</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Sportowa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582</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5</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0,86</w:t>
            </w:r>
          </w:p>
        </w:tc>
      </w:tr>
      <w:tr w:rsidR="00B37242" w:rsidRPr="007F69B9">
        <w:trPr>
          <w:trHeight w:val="255"/>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Targowa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Tylna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34</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2,94</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Trzebnicka (do nr 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20</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4</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20,00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Wesoła (do nr 3)</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3,08</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Wspólna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11</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Zamkowa</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37</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1</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2,70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Zaułek Fabryczny</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71</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0</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0,00</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ul. Żeromskiego</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255</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9</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3,53</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 xml:space="preserve">ul. M.R. Żymierskiego </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668</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7</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1,05</w:t>
            </w:r>
          </w:p>
        </w:tc>
      </w:tr>
      <w:tr w:rsidR="00B37242" w:rsidRPr="007F69B9">
        <w:trPr>
          <w:trHeight w:val="270"/>
        </w:trPr>
        <w:tc>
          <w:tcPr>
            <w:tcW w:w="3134" w:type="dxa"/>
            <w:vAlign w:val="bottom"/>
          </w:tcPr>
          <w:p w:rsidR="00B37242" w:rsidRPr="007F69B9" w:rsidRDefault="00B37242" w:rsidP="008A7A82">
            <w:pPr>
              <w:spacing w:after="0" w:line="240" w:lineRule="auto"/>
              <w:rPr>
                <w:sz w:val="20"/>
                <w:szCs w:val="20"/>
                <w:lang w:eastAsia="pl-PL"/>
              </w:rPr>
            </w:pPr>
            <w:r w:rsidRPr="007F69B9">
              <w:rPr>
                <w:sz w:val="20"/>
                <w:szCs w:val="20"/>
                <w:lang w:eastAsia="pl-PL"/>
              </w:rPr>
              <w:t xml:space="preserve">pl. Wolności </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257</w:t>
            </w:r>
          </w:p>
        </w:tc>
        <w:tc>
          <w:tcPr>
            <w:tcW w:w="2126" w:type="dxa"/>
            <w:noWrap/>
            <w:vAlign w:val="bottom"/>
          </w:tcPr>
          <w:p w:rsidR="00B37242" w:rsidRPr="007F69B9" w:rsidRDefault="00B37242" w:rsidP="008A7A82">
            <w:pPr>
              <w:spacing w:after="0" w:line="240" w:lineRule="auto"/>
              <w:jc w:val="center"/>
              <w:rPr>
                <w:sz w:val="20"/>
                <w:szCs w:val="20"/>
              </w:rPr>
            </w:pPr>
            <w:r w:rsidRPr="007F69B9">
              <w:rPr>
                <w:sz w:val="20"/>
                <w:szCs w:val="20"/>
              </w:rPr>
              <w:t>25</w:t>
            </w:r>
          </w:p>
        </w:tc>
        <w:tc>
          <w:tcPr>
            <w:tcW w:w="2285" w:type="dxa"/>
            <w:noWrap/>
            <w:vAlign w:val="bottom"/>
          </w:tcPr>
          <w:p w:rsidR="00B37242" w:rsidRPr="007F69B9" w:rsidRDefault="00B37242" w:rsidP="008A7A82">
            <w:pPr>
              <w:spacing w:after="0" w:line="240" w:lineRule="auto"/>
              <w:jc w:val="center"/>
              <w:rPr>
                <w:sz w:val="20"/>
                <w:szCs w:val="20"/>
              </w:rPr>
            </w:pPr>
            <w:r w:rsidRPr="007F69B9">
              <w:rPr>
                <w:sz w:val="20"/>
                <w:szCs w:val="20"/>
              </w:rPr>
              <w:t>9,73</w:t>
            </w:r>
          </w:p>
        </w:tc>
      </w:tr>
      <w:tr w:rsidR="00B37242" w:rsidRPr="007F69B9">
        <w:trPr>
          <w:trHeight w:val="255"/>
        </w:trPr>
        <w:tc>
          <w:tcPr>
            <w:tcW w:w="3134" w:type="dxa"/>
            <w:tcBorders>
              <w:bottom w:val="double" w:sz="4" w:space="0" w:color="auto"/>
            </w:tcBorders>
            <w:shd w:val="clear" w:color="auto" w:fill="1F497D"/>
            <w:noWrap/>
            <w:vAlign w:val="bottom"/>
          </w:tcPr>
          <w:p w:rsidR="00B37242" w:rsidRPr="007F69B9" w:rsidRDefault="00B37242" w:rsidP="008A7A82">
            <w:pPr>
              <w:spacing w:after="0" w:line="240" w:lineRule="auto"/>
              <w:rPr>
                <w:b/>
                <w:bCs/>
                <w:color w:val="FFFFFF"/>
                <w:sz w:val="20"/>
                <w:szCs w:val="20"/>
                <w:lang w:eastAsia="pl-PL"/>
              </w:rPr>
            </w:pPr>
            <w:r w:rsidRPr="007F69B9">
              <w:rPr>
                <w:b/>
                <w:bCs/>
                <w:color w:val="FFFFFF"/>
                <w:sz w:val="20"/>
                <w:szCs w:val="20"/>
                <w:lang w:eastAsia="pl-PL"/>
              </w:rPr>
              <w:t>Obszar rewitalizowany</w:t>
            </w:r>
          </w:p>
        </w:tc>
        <w:tc>
          <w:tcPr>
            <w:tcW w:w="2126" w:type="dxa"/>
            <w:tcBorders>
              <w:bottom w:val="double" w:sz="4" w:space="0" w:color="auto"/>
            </w:tcBorders>
            <w:shd w:val="clear" w:color="auto" w:fill="1F497D"/>
            <w:noWrap/>
            <w:vAlign w:val="bottom"/>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4438</w:t>
            </w:r>
          </w:p>
        </w:tc>
        <w:tc>
          <w:tcPr>
            <w:tcW w:w="2126" w:type="dxa"/>
            <w:tcBorders>
              <w:bottom w:val="double" w:sz="4" w:space="0" w:color="auto"/>
            </w:tcBorders>
            <w:shd w:val="clear" w:color="auto" w:fill="1F497D"/>
            <w:noWrap/>
            <w:vAlign w:val="bottom"/>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105</w:t>
            </w:r>
          </w:p>
        </w:tc>
        <w:tc>
          <w:tcPr>
            <w:tcW w:w="2285" w:type="dxa"/>
            <w:tcBorders>
              <w:bottom w:val="double" w:sz="4" w:space="0" w:color="auto"/>
            </w:tcBorders>
            <w:shd w:val="clear" w:color="auto" w:fill="1F497D"/>
            <w:noWrap/>
            <w:vAlign w:val="bottom"/>
          </w:tcPr>
          <w:p w:rsidR="00B37242" w:rsidRPr="007F69B9" w:rsidRDefault="00B37242" w:rsidP="008A7A82">
            <w:pPr>
              <w:spacing w:after="0" w:line="240" w:lineRule="auto"/>
              <w:jc w:val="center"/>
              <w:rPr>
                <w:b/>
                <w:bCs/>
                <w:color w:val="FFFFFF"/>
                <w:sz w:val="20"/>
                <w:szCs w:val="20"/>
              </w:rPr>
            </w:pPr>
            <w:r w:rsidRPr="007F69B9">
              <w:rPr>
                <w:b/>
                <w:bCs/>
                <w:color w:val="FFFFFF"/>
                <w:sz w:val="20"/>
                <w:szCs w:val="20"/>
              </w:rPr>
              <w:t>2,37</w:t>
            </w:r>
          </w:p>
        </w:tc>
      </w:tr>
    </w:tbl>
    <w:p w:rsidR="00B37242" w:rsidRPr="00F23777" w:rsidRDefault="00B37242" w:rsidP="008A7A82">
      <w:pPr>
        <w:jc w:val="center"/>
        <w:rPr>
          <w:highlight w:val="green"/>
        </w:rPr>
      </w:pPr>
      <w:r>
        <w:rPr>
          <w:i/>
          <w:iCs/>
          <w:sz w:val="20"/>
          <w:szCs w:val="20"/>
        </w:rPr>
        <w:t>Ź</w:t>
      </w:r>
      <w:r w:rsidRPr="005F68EB">
        <w:rPr>
          <w:i/>
          <w:iCs/>
          <w:sz w:val="20"/>
          <w:szCs w:val="20"/>
        </w:rPr>
        <w:t>ródło: opracowanie</w:t>
      </w:r>
      <w:r>
        <w:rPr>
          <w:i/>
          <w:iCs/>
          <w:sz w:val="20"/>
          <w:szCs w:val="20"/>
        </w:rPr>
        <w:t xml:space="preserve"> na podstawie danych dostarczonych przez Urząd Miasta i Gminy w Chocianowie.</w:t>
      </w:r>
    </w:p>
    <w:p w:rsidR="00B37242" w:rsidRPr="000E3DEF" w:rsidRDefault="00B37242" w:rsidP="00B66BEE">
      <w:pPr>
        <w:pStyle w:val="Heading1"/>
        <w:spacing w:before="120" w:line="360" w:lineRule="auto"/>
        <w:jc w:val="both"/>
        <w:rPr>
          <w:rFonts w:cs="Times New Roman"/>
        </w:rPr>
      </w:pPr>
      <w:bookmarkStart w:id="80" w:name="_Toc262119845"/>
      <w:bookmarkStart w:id="81" w:name="_Toc260991720"/>
      <w:r w:rsidRPr="00B66BEE">
        <w:rPr>
          <w:rFonts w:ascii="Calibri" w:hAnsi="Calibri" w:cs="Calibri"/>
          <w:b w:val="0"/>
          <w:bCs w:val="0"/>
          <w:color w:val="auto"/>
          <w:sz w:val="22"/>
          <w:szCs w:val="22"/>
        </w:rPr>
        <w:t>Porównanie wartości zastosowanych wskaźników dla obszaru wsparcia w odniesieniu do  wartości referencyjnych przedstawia tabela poniżej.</w:t>
      </w:r>
      <w:bookmarkEnd w:id="80"/>
      <w:r w:rsidRPr="00B66BEE">
        <w:rPr>
          <w:rFonts w:ascii="Calibri" w:hAnsi="Calibri" w:cs="Calibri"/>
          <w:b w:val="0"/>
          <w:bCs w:val="0"/>
          <w:color w:val="auto"/>
          <w:sz w:val="22"/>
          <w:szCs w:val="22"/>
        </w:rPr>
        <w:t xml:space="preserve"> </w:t>
      </w:r>
      <w:bookmarkEnd w:id="81"/>
    </w:p>
    <w:p w:rsidR="00B37242" w:rsidRPr="00D064DE" w:rsidRDefault="00B37242" w:rsidP="00560090">
      <w:pPr>
        <w:pStyle w:val="Caption"/>
        <w:keepNext/>
        <w:spacing w:before="120" w:line="360" w:lineRule="auto"/>
        <w:rPr>
          <w:rFonts w:ascii="Calibri" w:hAnsi="Calibri" w:cs="Calibri"/>
        </w:rPr>
      </w:pPr>
      <w:r w:rsidRPr="00D064DE">
        <w:rPr>
          <w:rFonts w:ascii="Calibri" w:hAnsi="Calibri" w:cs="Calibri"/>
        </w:rPr>
        <w:t xml:space="preserve">Tabela </w:t>
      </w:r>
      <w:r w:rsidRPr="00D064DE">
        <w:rPr>
          <w:rFonts w:ascii="Calibri" w:hAnsi="Calibri" w:cs="Calibri"/>
        </w:rPr>
        <w:fldChar w:fldCharType="begin"/>
      </w:r>
      <w:r w:rsidRPr="00D064DE">
        <w:rPr>
          <w:rFonts w:ascii="Calibri" w:hAnsi="Calibri" w:cs="Calibri"/>
        </w:rPr>
        <w:instrText xml:space="preserve"> SEQ Tabela \* ARABIC </w:instrText>
      </w:r>
      <w:r w:rsidRPr="00D064DE">
        <w:rPr>
          <w:rFonts w:ascii="Calibri" w:hAnsi="Calibri" w:cs="Calibri"/>
        </w:rPr>
        <w:fldChar w:fldCharType="separate"/>
      </w:r>
      <w:r>
        <w:rPr>
          <w:rFonts w:ascii="Calibri" w:hAnsi="Calibri" w:cs="Calibri"/>
          <w:noProof/>
        </w:rPr>
        <w:t>16</w:t>
      </w:r>
      <w:r w:rsidRPr="00D064DE">
        <w:rPr>
          <w:rFonts w:ascii="Calibri" w:hAnsi="Calibri" w:cs="Calibri"/>
        </w:rPr>
        <w:fldChar w:fldCharType="end"/>
      </w:r>
      <w:r w:rsidRPr="00D064DE">
        <w:rPr>
          <w:rFonts w:ascii="Calibri" w:hAnsi="Calibri" w:cs="Calibri"/>
        </w:rPr>
        <w:t>. Wartości wskaźników obszaru wsparcia i wartości referencyjne</w:t>
      </w:r>
    </w:p>
    <w:tbl>
      <w:tblPr>
        <w:tblW w:w="96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tblPr>
      <w:tblGrid>
        <w:gridCol w:w="1519"/>
        <w:gridCol w:w="2701"/>
        <w:gridCol w:w="2701"/>
        <w:gridCol w:w="2702"/>
      </w:tblGrid>
      <w:tr w:rsidR="00B37242" w:rsidRPr="007F69B9">
        <w:trPr>
          <w:jc w:val="center"/>
        </w:trPr>
        <w:tc>
          <w:tcPr>
            <w:tcW w:w="1519" w:type="dxa"/>
            <w:tcBorders>
              <w:top w:val="double" w:sz="4" w:space="0" w:color="auto"/>
            </w:tcBorders>
            <w:shd w:val="clear" w:color="auto" w:fill="1F497D"/>
          </w:tcPr>
          <w:p w:rsidR="00B37242" w:rsidRPr="007F69B9" w:rsidRDefault="00B37242" w:rsidP="00B66BEE">
            <w:pPr>
              <w:pStyle w:val="Heading1"/>
              <w:spacing w:before="0" w:line="240" w:lineRule="auto"/>
              <w:jc w:val="center"/>
              <w:rPr>
                <w:rFonts w:ascii="Calibri" w:hAnsi="Calibri" w:cs="Calibri"/>
                <w:color w:val="FFFFFF"/>
                <w:sz w:val="20"/>
                <w:szCs w:val="20"/>
              </w:rPr>
            </w:pPr>
          </w:p>
        </w:tc>
        <w:tc>
          <w:tcPr>
            <w:tcW w:w="2701" w:type="dxa"/>
            <w:tcBorders>
              <w:top w:val="double" w:sz="4" w:space="0" w:color="auto"/>
            </w:tcBorders>
            <w:shd w:val="clear" w:color="auto" w:fill="1F497D"/>
          </w:tcPr>
          <w:p w:rsidR="00B37242" w:rsidRPr="007F69B9" w:rsidRDefault="00B37242" w:rsidP="00B66BEE">
            <w:pPr>
              <w:pStyle w:val="Heading1"/>
              <w:spacing w:before="0" w:line="240" w:lineRule="auto"/>
              <w:jc w:val="center"/>
              <w:rPr>
                <w:rFonts w:ascii="Calibri" w:hAnsi="Calibri" w:cs="Calibri"/>
                <w:color w:val="FFFFFF"/>
                <w:sz w:val="20"/>
                <w:szCs w:val="20"/>
              </w:rPr>
            </w:pPr>
            <w:bookmarkStart w:id="82" w:name="_Toc260991721"/>
            <w:bookmarkStart w:id="83" w:name="_Toc262119846"/>
            <w:r w:rsidRPr="007F69B9">
              <w:rPr>
                <w:rFonts w:ascii="Calibri" w:hAnsi="Calibri" w:cs="Calibri"/>
                <w:color w:val="FFFFFF"/>
                <w:sz w:val="20"/>
                <w:szCs w:val="20"/>
              </w:rPr>
              <w:t>Liczba budynków wybudowanych przed rokiem 1989 do ogólnej liczby budynków (w %)</w:t>
            </w:r>
            <w:bookmarkEnd w:id="82"/>
            <w:bookmarkEnd w:id="83"/>
          </w:p>
        </w:tc>
        <w:tc>
          <w:tcPr>
            <w:tcW w:w="2701" w:type="dxa"/>
            <w:tcBorders>
              <w:top w:val="double" w:sz="4" w:space="0" w:color="auto"/>
            </w:tcBorders>
            <w:shd w:val="clear" w:color="auto" w:fill="1F497D"/>
          </w:tcPr>
          <w:p w:rsidR="00B37242" w:rsidRPr="007F69B9" w:rsidRDefault="00B37242" w:rsidP="00B66BEE">
            <w:pPr>
              <w:pStyle w:val="Heading1"/>
              <w:spacing w:before="0" w:line="240" w:lineRule="auto"/>
              <w:jc w:val="center"/>
              <w:rPr>
                <w:rFonts w:ascii="Calibri" w:hAnsi="Calibri" w:cs="Calibri"/>
                <w:color w:val="FFFFFF"/>
                <w:sz w:val="20"/>
                <w:szCs w:val="20"/>
              </w:rPr>
            </w:pPr>
            <w:bookmarkStart w:id="84" w:name="_Toc260991722"/>
            <w:bookmarkStart w:id="85" w:name="_Toc262119847"/>
            <w:r w:rsidRPr="007F69B9">
              <w:rPr>
                <w:rFonts w:ascii="Calibri" w:hAnsi="Calibri" w:cs="Calibri"/>
                <w:color w:val="FFFFFF"/>
                <w:sz w:val="20"/>
                <w:szCs w:val="20"/>
              </w:rPr>
              <w:t>Liczba osób korzystających z zasiłków pomocy społecznej na 1 tys. ludności</w:t>
            </w:r>
            <w:bookmarkEnd w:id="84"/>
            <w:bookmarkEnd w:id="85"/>
          </w:p>
        </w:tc>
        <w:tc>
          <w:tcPr>
            <w:tcW w:w="2702" w:type="dxa"/>
            <w:tcBorders>
              <w:top w:val="double" w:sz="4" w:space="0" w:color="auto"/>
            </w:tcBorders>
            <w:shd w:val="clear" w:color="auto" w:fill="1F497D"/>
          </w:tcPr>
          <w:p w:rsidR="00B37242" w:rsidRPr="007F69B9" w:rsidRDefault="00B37242" w:rsidP="00B66BEE">
            <w:pPr>
              <w:pStyle w:val="Heading1"/>
              <w:spacing w:before="0" w:line="240" w:lineRule="auto"/>
              <w:jc w:val="center"/>
              <w:rPr>
                <w:rFonts w:ascii="Calibri" w:hAnsi="Calibri" w:cs="Calibri"/>
                <w:color w:val="FFFFFF"/>
                <w:sz w:val="20"/>
                <w:szCs w:val="20"/>
              </w:rPr>
            </w:pPr>
            <w:bookmarkStart w:id="86" w:name="_Toc260991725"/>
            <w:bookmarkStart w:id="87" w:name="_Toc262119848"/>
            <w:r w:rsidRPr="007F69B9">
              <w:rPr>
                <w:rFonts w:ascii="Calibri" w:hAnsi="Calibri" w:cs="Calibri"/>
                <w:color w:val="FFFFFF"/>
                <w:sz w:val="20"/>
                <w:szCs w:val="20"/>
              </w:rPr>
              <w:t>Liczba zarejestrowanych podmiotów gospodarki narodowej na 100 osób</w:t>
            </w:r>
            <w:bookmarkEnd w:id="86"/>
            <w:bookmarkEnd w:id="87"/>
          </w:p>
        </w:tc>
      </w:tr>
      <w:tr w:rsidR="00B37242" w:rsidRPr="007F69B9">
        <w:trPr>
          <w:jc w:val="center"/>
        </w:trPr>
        <w:tc>
          <w:tcPr>
            <w:tcW w:w="1519" w:type="dxa"/>
          </w:tcPr>
          <w:p w:rsidR="00B37242" w:rsidRPr="007F69B9" w:rsidRDefault="00B37242" w:rsidP="00B66BEE">
            <w:pPr>
              <w:pStyle w:val="Heading1"/>
              <w:spacing w:before="0" w:line="240" w:lineRule="auto"/>
              <w:jc w:val="center"/>
              <w:rPr>
                <w:rFonts w:ascii="Calibri" w:hAnsi="Calibri" w:cs="Calibri"/>
                <w:b w:val="0"/>
                <w:bCs w:val="0"/>
                <w:color w:val="auto"/>
                <w:sz w:val="20"/>
                <w:szCs w:val="20"/>
              </w:rPr>
            </w:pPr>
            <w:bookmarkStart w:id="88" w:name="_Toc260991726"/>
            <w:bookmarkStart w:id="89" w:name="_Toc262119849"/>
            <w:r w:rsidRPr="007F69B9">
              <w:rPr>
                <w:rFonts w:ascii="Calibri" w:hAnsi="Calibri" w:cs="Calibri"/>
                <w:b w:val="0"/>
                <w:bCs w:val="0"/>
                <w:color w:val="auto"/>
                <w:sz w:val="20"/>
                <w:szCs w:val="20"/>
              </w:rPr>
              <w:t>Wartość referencyjna</w:t>
            </w:r>
            <w:bookmarkEnd w:id="88"/>
            <w:bookmarkEnd w:id="89"/>
          </w:p>
        </w:tc>
        <w:tc>
          <w:tcPr>
            <w:tcW w:w="2701" w:type="dxa"/>
          </w:tcPr>
          <w:p w:rsidR="00B37242" w:rsidRPr="007F69B9" w:rsidRDefault="00B37242" w:rsidP="00B66BEE">
            <w:pPr>
              <w:pStyle w:val="Heading1"/>
              <w:spacing w:before="0" w:line="240" w:lineRule="auto"/>
              <w:jc w:val="center"/>
              <w:rPr>
                <w:rFonts w:ascii="Calibri" w:hAnsi="Calibri" w:cs="Calibri"/>
                <w:b w:val="0"/>
                <w:bCs w:val="0"/>
                <w:color w:val="auto"/>
                <w:sz w:val="20"/>
                <w:szCs w:val="20"/>
              </w:rPr>
            </w:pPr>
            <w:bookmarkStart w:id="90" w:name="_Toc260991727"/>
            <w:bookmarkStart w:id="91" w:name="_Toc262119850"/>
            <w:r w:rsidRPr="007F69B9">
              <w:rPr>
                <w:rFonts w:ascii="Calibri" w:hAnsi="Calibri" w:cs="Calibri"/>
                <w:b w:val="0"/>
                <w:bCs w:val="0"/>
                <w:color w:val="auto"/>
                <w:sz w:val="20"/>
                <w:szCs w:val="20"/>
              </w:rPr>
              <w:t>86,6</w:t>
            </w:r>
            <w:bookmarkEnd w:id="90"/>
            <w:bookmarkEnd w:id="91"/>
          </w:p>
        </w:tc>
        <w:tc>
          <w:tcPr>
            <w:tcW w:w="2701" w:type="dxa"/>
          </w:tcPr>
          <w:p w:rsidR="00B37242" w:rsidRPr="007F69B9" w:rsidRDefault="00B37242" w:rsidP="00B66BEE">
            <w:pPr>
              <w:pStyle w:val="Heading1"/>
              <w:spacing w:before="0" w:line="240" w:lineRule="auto"/>
              <w:jc w:val="center"/>
              <w:rPr>
                <w:rFonts w:ascii="Calibri" w:hAnsi="Calibri" w:cs="Calibri"/>
                <w:b w:val="0"/>
                <w:bCs w:val="0"/>
                <w:color w:val="auto"/>
                <w:sz w:val="20"/>
                <w:szCs w:val="20"/>
              </w:rPr>
            </w:pPr>
            <w:bookmarkStart w:id="92" w:name="_Toc260991728"/>
            <w:bookmarkStart w:id="93" w:name="_Toc262119851"/>
            <w:r w:rsidRPr="007F69B9">
              <w:rPr>
                <w:rFonts w:ascii="Calibri" w:hAnsi="Calibri" w:cs="Calibri"/>
                <w:b w:val="0"/>
                <w:bCs w:val="0"/>
                <w:color w:val="auto"/>
                <w:sz w:val="20"/>
                <w:szCs w:val="20"/>
              </w:rPr>
              <w:t>65</w:t>
            </w:r>
            <w:bookmarkEnd w:id="92"/>
            <w:bookmarkEnd w:id="93"/>
          </w:p>
        </w:tc>
        <w:tc>
          <w:tcPr>
            <w:tcW w:w="2702" w:type="dxa"/>
          </w:tcPr>
          <w:p w:rsidR="00B37242" w:rsidRPr="007F69B9" w:rsidRDefault="00B37242" w:rsidP="00B66BEE">
            <w:pPr>
              <w:pStyle w:val="Heading1"/>
              <w:spacing w:before="0" w:line="240" w:lineRule="auto"/>
              <w:jc w:val="center"/>
              <w:rPr>
                <w:rFonts w:ascii="Calibri" w:hAnsi="Calibri" w:cs="Calibri"/>
                <w:b w:val="0"/>
                <w:bCs w:val="0"/>
                <w:color w:val="auto"/>
                <w:sz w:val="20"/>
                <w:szCs w:val="20"/>
              </w:rPr>
            </w:pPr>
            <w:bookmarkStart w:id="94" w:name="_Toc260991731"/>
            <w:bookmarkStart w:id="95" w:name="_Toc262119852"/>
            <w:r w:rsidRPr="007F69B9">
              <w:rPr>
                <w:rFonts w:ascii="Calibri" w:hAnsi="Calibri" w:cs="Calibri"/>
                <w:b w:val="0"/>
                <w:bCs w:val="0"/>
                <w:color w:val="auto"/>
                <w:sz w:val="20"/>
                <w:szCs w:val="20"/>
              </w:rPr>
              <w:t>10,5</w:t>
            </w:r>
            <w:bookmarkEnd w:id="94"/>
            <w:bookmarkEnd w:id="95"/>
          </w:p>
        </w:tc>
      </w:tr>
      <w:tr w:rsidR="00B37242" w:rsidRPr="007F69B9">
        <w:trPr>
          <w:jc w:val="center"/>
        </w:trPr>
        <w:tc>
          <w:tcPr>
            <w:tcW w:w="1519" w:type="dxa"/>
            <w:vMerge w:val="restart"/>
          </w:tcPr>
          <w:p w:rsidR="00B37242" w:rsidRPr="007F69B9" w:rsidRDefault="00B37242" w:rsidP="00B66BEE">
            <w:pPr>
              <w:pStyle w:val="Heading1"/>
              <w:spacing w:before="0" w:line="240" w:lineRule="auto"/>
              <w:jc w:val="center"/>
              <w:rPr>
                <w:rFonts w:ascii="Calibri" w:hAnsi="Calibri" w:cs="Calibri"/>
                <w:b w:val="0"/>
                <w:bCs w:val="0"/>
                <w:color w:val="auto"/>
                <w:sz w:val="20"/>
                <w:szCs w:val="20"/>
              </w:rPr>
            </w:pPr>
            <w:bookmarkStart w:id="96" w:name="_Toc260991732"/>
            <w:bookmarkStart w:id="97" w:name="_Toc262119853"/>
            <w:r w:rsidRPr="007F69B9">
              <w:rPr>
                <w:rFonts w:ascii="Calibri" w:hAnsi="Calibri" w:cs="Calibri"/>
                <w:b w:val="0"/>
                <w:bCs w:val="0"/>
                <w:color w:val="auto"/>
                <w:sz w:val="20"/>
                <w:szCs w:val="20"/>
              </w:rPr>
              <w:t>Obszar wsparcia</w:t>
            </w:r>
            <w:bookmarkEnd w:id="96"/>
            <w:bookmarkEnd w:id="97"/>
          </w:p>
        </w:tc>
        <w:tc>
          <w:tcPr>
            <w:tcW w:w="2701" w:type="dxa"/>
          </w:tcPr>
          <w:p w:rsidR="00B37242" w:rsidRPr="007F69B9" w:rsidRDefault="00B37242" w:rsidP="00B66BEE">
            <w:pPr>
              <w:pStyle w:val="Heading1"/>
              <w:spacing w:before="0" w:line="240" w:lineRule="auto"/>
              <w:jc w:val="center"/>
              <w:rPr>
                <w:rFonts w:ascii="Calibri" w:hAnsi="Calibri" w:cs="Calibri"/>
                <w:color w:val="auto"/>
                <w:sz w:val="20"/>
                <w:szCs w:val="20"/>
              </w:rPr>
            </w:pPr>
            <w:bookmarkStart w:id="98" w:name="_Toc262119854"/>
            <w:r w:rsidRPr="007F69B9">
              <w:rPr>
                <w:rFonts w:ascii="Calibri" w:hAnsi="Calibri" w:cs="Calibri"/>
                <w:color w:val="auto"/>
                <w:sz w:val="20"/>
                <w:szCs w:val="20"/>
              </w:rPr>
              <w:t>94,75</w:t>
            </w:r>
            <w:bookmarkEnd w:id="98"/>
          </w:p>
        </w:tc>
        <w:tc>
          <w:tcPr>
            <w:tcW w:w="2701" w:type="dxa"/>
          </w:tcPr>
          <w:p w:rsidR="00B37242" w:rsidRPr="007F69B9" w:rsidRDefault="00B37242" w:rsidP="00B66BEE">
            <w:pPr>
              <w:pStyle w:val="Heading1"/>
              <w:spacing w:before="0" w:line="240" w:lineRule="auto"/>
              <w:jc w:val="center"/>
              <w:rPr>
                <w:rFonts w:ascii="Calibri" w:hAnsi="Calibri" w:cs="Calibri"/>
                <w:color w:val="auto"/>
                <w:sz w:val="20"/>
                <w:szCs w:val="20"/>
              </w:rPr>
            </w:pPr>
            <w:bookmarkStart w:id="99" w:name="_Toc262119855"/>
            <w:r w:rsidRPr="007F69B9">
              <w:rPr>
                <w:rFonts w:ascii="Calibri" w:hAnsi="Calibri" w:cs="Calibri"/>
                <w:color w:val="auto"/>
                <w:sz w:val="20"/>
                <w:szCs w:val="20"/>
              </w:rPr>
              <w:t>79,54</w:t>
            </w:r>
            <w:bookmarkEnd w:id="99"/>
          </w:p>
        </w:tc>
        <w:tc>
          <w:tcPr>
            <w:tcW w:w="2702" w:type="dxa"/>
          </w:tcPr>
          <w:p w:rsidR="00B37242" w:rsidRPr="007F69B9" w:rsidRDefault="00B37242" w:rsidP="00B66BEE">
            <w:pPr>
              <w:pStyle w:val="Heading1"/>
              <w:spacing w:before="0" w:line="240" w:lineRule="auto"/>
              <w:jc w:val="center"/>
              <w:rPr>
                <w:rFonts w:ascii="Calibri" w:hAnsi="Calibri" w:cs="Calibri"/>
                <w:color w:val="auto"/>
                <w:sz w:val="20"/>
                <w:szCs w:val="20"/>
              </w:rPr>
            </w:pPr>
            <w:bookmarkStart w:id="100" w:name="_Toc262119856"/>
            <w:r w:rsidRPr="007F69B9">
              <w:rPr>
                <w:rFonts w:ascii="Calibri" w:hAnsi="Calibri" w:cs="Calibri"/>
                <w:color w:val="auto"/>
                <w:sz w:val="20"/>
                <w:szCs w:val="20"/>
              </w:rPr>
              <w:t>2,37</w:t>
            </w:r>
            <w:bookmarkEnd w:id="100"/>
          </w:p>
        </w:tc>
      </w:tr>
      <w:tr w:rsidR="00B37242" w:rsidRPr="007F69B9">
        <w:trPr>
          <w:jc w:val="center"/>
        </w:trPr>
        <w:tc>
          <w:tcPr>
            <w:tcW w:w="1519" w:type="dxa"/>
            <w:vMerge/>
            <w:tcBorders>
              <w:bottom w:val="double" w:sz="4" w:space="0" w:color="auto"/>
            </w:tcBorders>
          </w:tcPr>
          <w:p w:rsidR="00B37242" w:rsidRPr="007F69B9" w:rsidRDefault="00B37242" w:rsidP="00B66BEE">
            <w:pPr>
              <w:pStyle w:val="Heading1"/>
              <w:spacing w:before="0" w:line="240" w:lineRule="auto"/>
              <w:jc w:val="both"/>
              <w:rPr>
                <w:rFonts w:ascii="Calibri" w:hAnsi="Calibri" w:cs="Calibri"/>
                <w:b w:val="0"/>
                <w:bCs w:val="0"/>
                <w:color w:val="auto"/>
                <w:sz w:val="20"/>
                <w:szCs w:val="20"/>
              </w:rPr>
            </w:pPr>
          </w:p>
        </w:tc>
        <w:tc>
          <w:tcPr>
            <w:tcW w:w="2701" w:type="dxa"/>
            <w:tcBorders>
              <w:bottom w:val="double" w:sz="4" w:space="0" w:color="auto"/>
            </w:tcBorders>
          </w:tcPr>
          <w:p w:rsidR="00B37242" w:rsidRPr="007F69B9" w:rsidRDefault="00B37242" w:rsidP="00B66BEE">
            <w:pPr>
              <w:pStyle w:val="Heading1"/>
              <w:spacing w:before="0" w:line="240" w:lineRule="auto"/>
              <w:jc w:val="center"/>
              <w:rPr>
                <w:rFonts w:ascii="Calibri" w:hAnsi="Calibri" w:cs="Calibri"/>
                <w:b w:val="0"/>
                <w:bCs w:val="0"/>
                <w:color w:val="auto"/>
                <w:sz w:val="20"/>
                <w:szCs w:val="20"/>
              </w:rPr>
            </w:pPr>
            <w:bookmarkStart w:id="101" w:name="_Toc260991738"/>
            <w:bookmarkStart w:id="102" w:name="_Toc262119857"/>
            <w:r w:rsidRPr="007F69B9">
              <w:rPr>
                <w:rFonts w:ascii="Calibri" w:hAnsi="Calibri" w:cs="Calibri"/>
                <w:b w:val="0"/>
                <w:bCs w:val="0"/>
                <w:color w:val="auto"/>
                <w:sz w:val="20"/>
                <w:szCs w:val="20"/>
              </w:rPr>
              <w:t>powyżej</w:t>
            </w:r>
            <w:bookmarkEnd w:id="101"/>
            <w:bookmarkEnd w:id="102"/>
          </w:p>
        </w:tc>
        <w:tc>
          <w:tcPr>
            <w:tcW w:w="2701" w:type="dxa"/>
            <w:tcBorders>
              <w:bottom w:val="double" w:sz="4" w:space="0" w:color="auto"/>
            </w:tcBorders>
          </w:tcPr>
          <w:p w:rsidR="00B37242" w:rsidRPr="007F69B9" w:rsidRDefault="00B37242" w:rsidP="00B66BEE">
            <w:pPr>
              <w:pStyle w:val="Heading1"/>
              <w:spacing w:before="0" w:line="240" w:lineRule="auto"/>
              <w:jc w:val="center"/>
              <w:rPr>
                <w:rFonts w:ascii="Calibri" w:hAnsi="Calibri" w:cs="Calibri"/>
                <w:b w:val="0"/>
                <w:bCs w:val="0"/>
                <w:color w:val="auto"/>
                <w:sz w:val="20"/>
                <w:szCs w:val="20"/>
              </w:rPr>
            </w:pPr>
            <w:bookmarkStart w:id="103" w:name="_Toc260991739"/>
            <w:bookmarkStart w:id="104" w:name="_Toc262119858"/>
            <w:r w:rsidRPr="007F69B9">
              <w:rPr>
                <w:rFonts w:ascii="Calibri" w:hAnsi="Calibri" w:cs="Calibri"/>
                <w:b w:val="0"/>
                <w:bCs w:val="0"/>
                <w:color w:val="auto"/>
                <w:sz w:val="20"/>
                <w:szCs w:val="20"/>
              </w:rPr>
              <w:t>powyżej</w:t>
            </w:r>
            <w:bookmarkEnd w:id="103"/>
            <w:bookmarkEnd w:id="104"/>
          </w:p>
        </w:tc>
        <w:tc>
          <w:tcPr>
            <w:tcW w:w="2702" w:type="dxa"/>
            <w:tcBorders>
              <w:bottom w:val="double" w:sz="4" w:space="0" w:color="auto"/>
            </w:tcBorders>
          </w:tcPr>
          <w:p w:rsidR="00B37242" w:rsidRPr="007F69B9" w:rsidRDefault="00B37242" w:rsidP="00B66BEE">
            <w:pPr>
              <w:pStyle w:val="Heading1"/>
              <w:spacing w:before="0" w:line="240" w:lineRule="auto"/>
              <w:jc w:val="center"/>
              <w:rPr>
                <w:rFonts w:ascii="Calibri" w:hAnsi="Calibri" w:cs="Calibri"/>
                <w:b w:val="0"/>
                <w:bCs w:val="0"/>
                <w:color w:val="auto"/>
                <w:sz w:val="20"/>
                <w:szCs w:val="20"/>
              </w:rPr>
            </w:pPr>
            <w:bookmarkStart w:id="105" w:name="_Toc260991742"/>
            <w:bookmarkStart w:id="106" w:name="_Toc262119859"/>
            <w:r w:rsidRPr="007F69B9">
              <w:rPr>
                <w:rFonts w:ascii="Calibri" w:hAnsi="Calibri" w:cs="Calibri"/>
                <w:b w:val="0"/>
                <w:bCs w:val="0"/>
                <w:color w:val="auto"/>
                <w:sz w:val="20"/>
                <w:szCs w:val="20"/>
              </w:rPr>
              <w:t>poniżej</w:t>
            </w:r>
            <w:bookmarkEnd w:id="105"/>
            <w:bookmarkEnd w:id="106"/>
          </w:p>
        </w:tc>
      </w:tr>
    </w:tbl>
    <w:p w:rsidR="00B37242" w:rsidRDefault="00B37242" w:rsidP="00B66BEE">
      <w:pPr>
        <w:pStyle w:val="Heading1"/>
        <w:spacing w:before="120" w:line="360" w:lineRule="auto"/>
        <w:jc w:val="both"/>
        <w:rPr>
          <w:rFonts w:ascii="Tahoma" w:hAnsi="Tahoma" w:cs="Tahoma"/>
        </w:rPr>
      </w:pPr>
    </w:p>
    <w:p w:rsidR="00B37242" w:rsidRPr="000E3DEF" w:rsidRDefault="00B37242" w:rsidP="00B66BEE"/>
    <w:p w:rsidR="00B37242" w:rsidRPr="00560090" w:rsidRDefault="00B37242" w:rsidP="00B66BEE">
      <w:pPr>
        <w:pStyle w:val="Heading1"/>
        <w:spacing w:before="120" w:line="360" w:lineRule="auto"/>
        <w:jc w:val="both"/>
        <w:rPr>
          <w:rFonts w:ascii="Calibri" w:hAnsi="Calibri" w:cs="Calibri"/>
          <w:b w:val="0"/>
          <w:bCs w:val="0"/>
          <w:color w:val="auto"/>
          <w:sz w:val="22"/>
          <w:szCs w:val="22"/>
        </w:rPr>
      </w:pPr>
      <w:bookmarkStart w:id="107" w:name="_Toc260991743"/>
      <w:bookmarkStart w:id="108" w:name="_Toc262119860"/>
      <w:r w:rsidRPr="00560090">
        <w:rPr>
          <w:rFonts w:ascii="Calibri" w:hAnsi="Calibri" w:cs="Calibri"/>
          <w:b w:val="0"/>
          <w:bCs w:val="0"/>
          <w:color w:val="auto"/>
          <w:sz w:val="22"/>
          <w:szCs w:val="22"/>
        </w:rPr>
        <w:t>W celu uzyskania jak najlepszych efektów rewitalizacji obszarem wsparcia objęto teren, który wymaga podjęcia kompleksowych i natychmiastowych działań. Najważniejszymi argumentami przemawiającymi za wyborem tego obszaru są:</w:t>
      </w:r>
      <w:bookmarkEnd w:id="107"/>
      <w:bookmarkEnd w:id="108"/>
    </w:p>
    <w:p w:rsidR="00B37242" w:rsidRPr="00560090" w:rsidRDefault="00B37242" w:rsidP="00B66BEE">
      <w:pPr>
        <w:numPr>
          <w:ilvl w:val="0"/>
          <w:numId w:val="67"/>
        </w:numPr>
        <w:spacing w:before="120" w:after="0" w:line="360" w:lineRule="auto"/>
        <w:jc w:val="both"/>
      </w:pPr>
      <w:r w:rsidRPr="00560090">
        <w:t xml:space="preserve">niski poziom wartości zasobu mieszkaniowego - na terenie tym występuje wysoki stopień dekapitalizacji wielorodzinnych budynków mieszkalnych  (w tym komunalnych), co skutkuje niskim standardem warunków mieszkaniowych osób je zamieszkujących, ponadto budynki te są o niskiej efektywności energetycznej, </w:t>
      </w:r>
    </w:p>
    <w:p w:rsidR="00B37242" w:rsidRPr="00560090" w:rsidRDefault="00B37242" w:rsidP="00B66BEE">
      <w:pPr>
        <w:numPr>
          <w:ilvl w:val="0"/>
          <w:numId w:val="67"/>
        </w:numPr>
        <w:spacing w:before="120" w:after="0" w:line="360" w:lineRule="auto"/>
        <w:jc w:val="both"/>
      </w:pPr>
      <w:r w:rsidRPr="00560090">
        <w:t xml:space="preserve">obszar cechuje się stosunkowo wysokim poziomem bezrobocia, dlatego też duży odsetek ludności stanowią osoby korzystające z zasiłków pomocy społecznej, </w:t>
      </w:r>
    </w:p>
    <w:p w:rsidR="00B37242" w:rsidRPr="00560090" w:rsidRDefault="00B37242" w:rsidP="00B66BEE">
      <w:pPr>
        <w:numPr>
          <w:ilvl w:val="0"/>
          <w:numId w:val="67"/>
        </w:numPr>
        <w:autoSpaceDE w:val="0"/>
        <w:autoSpaceDN w:val="0"/>
        <w:adjustRightInd w:val="0"/>
        <w:spacing w:before="120" w:after="0" w:line="360" w:lineRule="auto"/>
        <w:jc w:val="both"/>
      </w:pPr>
      <w:r w:rsidRPr="00560090">
        <w:t>na terenie tym występuje niski poziom aktywności gospodarczej,</w:t>
      </w:r>
    </w:p>
    <w:p w:rsidR="00B37242" w:rsidRPr="00560090" w:rsidRDefault="00B37242" w:rsidP="00B66BEE">
      <w:pPr>
        <w:numPr>
          <w:ilvl w:val="0"/>
          <w:numId w:val="67"/>
        </w:numPr>
        <w:autoSpaceDE w:val="0"/>
        <w:autoSpaceDN w:val="0"/>
        <w:adjustRightInd w:val="0"/>
        <w:spacing w:before="120" w:after="0" w:line="360" w:lineRule="auto"/>
        <w:jc w:val="both"/>
      </w:pPr>
      <w:r w:rsidRPr="00560090">
        <w:t xml:space="preserve">na obszarze występuje duże natężenie problemami społecznymi – alkoholizm, ubóstwo i wykluczenie społeczne. </w:t>
      </w:r>
    </w:p>
    <w:p w:rsidR="00B37242" w:rsidRDefault="00B37242">
      <w:pPr>
        <w:rPr>
          <w:b/>
          <w:bCs/>
          <w:color w:val="1F497D"/>
          <w:sz w:val="28"/>
          <w:szCs w:val="28"/>
        </w:rPr>
      </w:pPr>
    </w:p>
    <w:p w:rsidR="00B37242" w:rsidRPr="006F4852" w:rsidRDefault="00B37242" w:rsidP="00970A59">
      <w:pPr>
        <w:spacing w:before="120" w:after="0" w:line="360" w:lineRule="auto"/>
        <w:rPr>
          <w:b/>
          <w:bCs/>
          <w:color w:val="1F497D"/>
          <w:sz w:val="28"/>
          <w:szCs w:val="28"/>
        </w:rPr>
      </w:pPr>
    </w:p>
    <w:p w:rsidR="00B37242" w:rsidRDefault="00B37242">
      <w:pPr>
        <w:rPr>
          <w:b/>
          <w:bCs/>
          <w:color w:val="1F497D"/>
          <w:sz w:val="28"/>
          <w:szCs w:val="28"/>
        </w:rPr>
      </w:pPr>
      <w:r>
        <w:rPr>
          <w:color w:val="1F497D"/>
        </w:rPr>
        <w:br w:type="page"/>
      </w:r>
    </w:p>
    <w:p w:rsidR="00B37242" w:rsidRPr="006F4852" w:rsidRDefault="00B37242" w:rsidP="00AD5173">
      <w:pPr>
        <w:pStyle w:val="Heading1"/>
        <w:spacing w:before="120" w:line="360" w:lineRule="auto"/>
        <w:rPr>
          <w:rFonts w:ascii="Calibri" w:hAnsi="Calibri" w:cs="Calibri"/>
          <w:color w:val="1F497D"/>
        </w:rPr>
      </w:pPr>
      <w:bookmarkStart w:id="109" w:name="_Toc262119861"/>
      <w:r w:rsidRPr="006F4852">
        <w:rPr>
          <w:rFonts w:ascii="Calibri" w:hAnsi="Calibri" w:cs="Calibri"/>
          <w:color w:val="1F497D"/>
        </w:rPr>
        <w:t>III. Diagnoza obszaru wsparcia</w:t>
      </w:r>
      <w:bookmarkEnd w:id="78"/>
      <w:bookmarkEnd w:id="79"/>
      <w:bookmarkEnd w:id="109"/>
      <w:r w:rsidRPr="006F4852">
        <w:rPr>
          <w:rFonts w:ascii="Calibri" w:hAnsi="Calibri" w:cs="Calibri"/>
          <w:color w:val="1F497D"/>
        </w:rPr>
        <w:t xml:space="preserve"> </w:t>
      </w:r>
    </w:p>
    <w:p w:rsidR="00B37242" w:rsidRPr="006F4852" w:rsidRDefault="00B37242" w:rsidP="00AD5173">
      <w:pPr>
        <w:pStyle w:val="Heading2"/>
        <w:spacing w:before="120" w:after="0" w:line="360" w:lineRule="auto"/>
        <w:rPr>
          <w:rFonts w:ascii="Calibri" w:hAnsi="Calibri" w:cs="Calibri"/>
          <w:i w:val="0"/>
          <w:iCs w:val="0"/>
          <w:color w:val="1F497D"/>
          <w:sz w:val="24"/>
          <w:szCs w:val="24"/>
        </w:rPr>
      </w:pPr>
      <w:bookmarkStart w:id="110" w:name="_Toc255895787"/>
      <w:bookmarkStart w:id="111" w:name="_Toc256761819"/>
      <w:bookmarkStart w:id="112" w:name="_Toc262119862"/>
      <w:r w:rsidRPr="005366F3">
        <w:rPr>
          <w:rFonts w:ascii="Calibri" w:hAnsi="Calibri" w:cs="Calibri"/>
          <w:i w:val="0"/>
          <w:iCs w:val="0"/>
          <w:color w:val="1F497D"/>
          <w:sz w:val="24"/>
          <w:szCs w:val="24"/>
        </w:rPr>
        <w:t>3.1. Analiza SWOT</w:t>
      </w:r>
      <w:bookmarkEnd w:id="110"/>
      <w:bookmarkEnd w:id="111"/>
      <w:bookmarkEnd w:id="112"/>
    </w:p>
    <w:p w:rsidR="00B37242" w:rsidRPr="006F4852" w:rsidRDefault="00B37242" w:rsidP="00AD5173">
      <w:pPr>
        <w:spacing w:before="120" w:after="0" w:line="360" w:lineRule="auto"/>
        <w:jc w:val="both"/>
      </w:pPr>
      <w:bookmarkStart w:id="113" w:name="_Toc255895788"/>
      <w:bookmarkStart w:id="114" w:name="_Toc256761820"/>
      <w:r w:rsidRPr="006F4852">
        <w:t>Analiza SWOT (z ang. - strengths, weaknesses, opportunities, threats) jest wykorzystywana do analizy wewnętrznych silnych i słabych stron zidentyfikowanego obszaru wsparcia</w:t>
      </w:r>
      <w:r w:rsidRPr="006F4852">
        <w:rPr>
          <w:rStyle w:val="Strong"/>
          <w:rFonts w:cs="Calibri"/>
          <w:b w:val="0"/>
          <w:bCs w:val="0"/>
        </w:rPr>
        <w:t xml:space="preserve"> </w:t>
      </w:r>
      <w:r w:rsidRPr="006F4852">
        <w:t xml:space="preserve">oraz zewnętrznych szans i zagrożeń, z którymi miasto musi się konfrontować. Może być wykorzystywana zarówno jako narzędzie do ogólnej analizy funkcjonowania wyznaczonego obszaru w otoczeniu, ale także może dotyczyć konkretnych problemów i podejmowanych działań rewitalizacyjnych. </w:t>
      </w:r>
    </w:p>
    <w:p w:rsidR="00B37242" w:rsidRPr="006F4852" w:rsidRDefault="00B37242" w:rsidP="00AD5173">
      <w:pPr>
        <w:spacing w:before="120" w:after="0" w:line="360" w:lineRule="auto"/>
        <w:jc w:val="both"/>
      </w:pPr>
      <w:r w:rsidRPr="006F4852">
        <w:t>Analiza SWOT uwzględnia trzy podstawowe etapy:</w:t>
      </w:r>
    </w:p>
    <w:p w:rsidR="00B37242" w:rsidRPr="006F4852" w:rsidRDefault="00B37242" w:rsidP="00F612CE">
      <w:pPr>
        <w:numPr>
          <w:ilvl w:val="0"/>
          <w:numId w:val="23"/>
        </w:numPr>
        <w:tabs>
          <w:tab w:val="clear" w:pos="720"/>
          <w:tab w:val="num" w:pos="360"/>
        </w:tabs>
        <w:spacing w:before="120" w:after="0" w:line="360" w:lineRule="auto"/>
        <w:ind w:left="360"/>
        <w:jc w:val="both"/>
      </w:pPr>
      <w:r w:rsidRPr="006F4852">
        <w:t>koncentracja na wewnętrznych silnych i słabych stronach miasta z uwzględnieniem obszaru wsparcia oraz zewnętrznych szansach i zagrożeniach,</w:t>
      </w:r>
    </w:p>
    <w:p w:rsidR="00B37242" w:rsidRPr="006F4852" w:rsidRDefault="00B37242" w:rsidP="00F612CE">
      <w:pPr>
        <w:numPr>
          <w:ilvl w:val="0"/>
          <w:numId w:val="23"/>
        </w:numPr>
        <w:tabs>
          <w:tab w:val="clear" w:pos="720"/>
          <w:tab w:val="num" w:pos="360"/>
        </w:tabs>
        <w:spacing w:before="120" w:after="0" w:line="360" w:lineRule="auto"/>
        <w:ind w:left="360"/>
        <w:jc w:val="both"/>
      </w:pPr>
      <w:r w:rsidRPr="006F4852">
        <w:t xml:space="preserve">sytuacja w sferach społecznej, ekonomicznej i środowiskowo-przestrzennej jest analizowana pod kątem – jakie mocne strony obszaru należy wzmocnić, aby uniknąć pojawiających się zagrożeń oraz jak wykorzystać rodzące się szanse w celu zminimalizowania jego słabych stron, </w:t>
      </w:r>
    </w:p>
    <w:p w:rsidR="00B37242" w:rsidRPr="006F4852" w:rsidRDefault="00B37242" w:rsidP="00F612CE">
      <w:pPr>
        <w:numPr>
          <w:ilvl w:val="0"/>
          <w:numId w:val="23"/>
        </w:numPr>
        <w:tabs>
          <w:tab w:val="clear" w:pos="720"/>
          <w:tab w:val="num" w:pos="360"/>
        </w:tabs>
        <w:spacing w:before="120" w:after="0" w:line="360" w:lineRule="auto"/>
        <w:ind w:left="360"/>
        <w:jc w:val="both"/>
      </w:pPr>
      <w:r w:rsidRPr="006F4852">
        <w:t>na podstawie analizy dokonanej w dwóch powyższych podpunktach formułuje się cel rewitalizacji, który jest wzbogacany i doprecyzowany za pomocą innych metod analizy.</w:t>
      </w:r>
    </w:p>
    <w:p w:rsidR="00B37242" w:rsidRPr="00AD5173" w:rsidRDefault="00B37242" w:rsidP="00AD5173">
      <w:pPr>
        <w:pStyle w:val="Caption"/>
        <w:keepNext/>
        <w:rPr>
          <w:rFonts w:ascii="Calibri" w:hAnsi="Calibri" w:cs="Calibri"/>
        </w:rPr>
      </w:pPr>
      <w:r w:rsidRPr="00AD5173">
        <w:rPr>
          <w:rFonts w:ascii="Calibri" w:hAnsi="Calibri" w:cs="Calibri"/>
        </w:rPr>
        <w:t xml:space="preserve">Tabela </w:t>
      </w:r>
      <w:r w:rsidRPr="00AD5173">
        <w:rPr>
          <w:rFonts w:ascii="Calibri" w:hAnsi="Calibri" w:cs="Calibri"/>
        </w:rPr>
        <w:fldChar w:fldCharType="begin"/>
      </w:r>
      <w:r w:rsidRPr="00AD5173">
        <w:rPr>
          <w:rFonts w:ascii="Calibri" w:hAnsi="Calibri" w:cs="Calibri"/>
        </w:rPr>
        <w:instrText xml:space="preserve"> SEQ Tabela \* ARABIC </w:instrText>
      </w:r>
      <w:r w:rsidRPr="00AD5173">
        <w:rPr>
          <w:rFonts w:ascii="Calibri" w:hAnsi="Calibri" w:cs="Calibri"/>
        </w:rPr>
        <w:fldChar w:fldCharType="separate"/>
      </w:r>
      <w:r>
        <w:rPr>
          <w:rFonts w:ascii="Calibri" w:hAnsi="Calibri" w:cs="Calibri"/>
          <w:noProof/>
        </w:rPr>
        <w:t>17</w:t>
      </w:r>
      <w:r w:rsidRPr="00AD5173">
        <w:rPr>
          <w:rFonts w:ascii="Calibri" w:hAnsi="Calibri" w:cs="Calibri"/>
        </w:rPr>
        <w:fldChar w:fldCharType="end"/>
      </w:r>
      <w:r w:rsidRPr="00AD5173">
        <w:rPr>
          <w:rFonts w:ascii="Calibri" w:hAnsi="Calibri" w:cs="Calibri"/>
        </w:rPr>
        <w:t>. Analiza SWOT</w:t>
      </w:r>
    </w:p>
    <w:tbl>
      <w:tblPr>
        <w:tblW w:w="0" w:type="auto"/>
        <w:tblInd w:w="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0A0"/>
      </w:tblPr>
      <w:tblGrid>
        <w:gridCol w:w="4605"/>
        <w:gridCol w:w="4606"/>
      </w:tblGrid>
      <w:tr w:rsidR="00B37242" w:rsidRPr="007F69B9">
        <w:tc>
          <w:tcPr>
            <w:tcW w:w="4605" w:type="dxa"/>
            <w:tcBorders>
              <w:top w:val="double" w:sz="4" w:space="0" w:color="auto"/>
            </w:tcBorders>
            <w:shd w:val="clear" w:color="auto" w:fill="1F497D"/>
            <w:tcMar>
              <w:top w:w="0" w:type="dxa"/>
              <w:left w:w="108" w:type="dxa"/>
              <w:bottom w:w="0" w:type="dxa"/>
              <w:right w:w="108" w:type="dxa"/>
            </w:tcMar>
            <w:vAlign w:val="center"/>
          </w:tcPr>
          <w:p w:rsidR="00B37242" w:rsidRPr="00617125" w:rsidRDefault="00B37242" w:rsidP="00DF6411">
            <w:pPr>
              <w:spacing w:before="120"/>
              <w:jc w:val="center"/>
              <w:rPr>
                <w:b/>
                <w:bCs/>
                <w:color w:val="FFFFFF"/>
                <w:sz w:val="20"/>
                <w:szCs w:val="20"/>
              </w:rPr>
            </w:pPr>
            <w:r w:rsidRPr="00617125">
              <w:rPr>
                <w:b/>
                <w:bCs/>
                <w:color w:val="FFFFFF"/>
                <w:sz w:val="20"/>
                <w:szCs w:val="20"/>
              </w:rPr>
              <w:t>MOCNE STRONY</w:t>
            </w:r>
          </w:p>
        </w:tc>
        <w:tc>
          <w:tcPr>
            <w:tcW w:w="4606" w:type="dxa"/>
            <w:tcBorders>
              <w:top w:val="double" w:sz="4" w:space="0" w:color="auto"/>
            </w:tcBorders>
            <w:shd w:val="clear" w:color="auto" w:fill="1F497D"/>
            <w:tcMar>
              <w:top w:w="0" w:type="dxa"/>
              <w:left w:w="108" w:type="dxa"/>
              <w:bottom w:w="0" w:type="dxa"/>
              <w:right w:w="108" w:type="dxa"/>
            </w:tcMar>
            <w:vAlign w:val="center"/>
          </w:tcPr>
          <w:p w:rsidR="00B37242" w:rsidRPr="00617125" w:rsidRDefault="00B37242" w:rsidP="00DF6411">
            <w:pPr>
              <w:spacing w:before="120"/>
              <w:jc w:val="center"/>
              <w:rPr>
                <w:b/>
                <w:bCs/>
                <w:color w:val="FFFFFF"/>
                <w:sz w:val="20"/>
                <w:szCs w:val="20"/>
              </w:rPr>
            </w:pPr>
            <w:r w:rsidRPr="00617125">
              <w:rPr>
                <w:b/>
                <w:bCs/>
                <w:color w:val="FFFFFF"/>
                <w:sz w:val="20"/>
                <w:szCs w:val="20"/>
              </w:rPr>
              <w:t>SŁABE STRONY</w:t>
            </w:r>
          </w:p>
        </w:tc>
      </w:tr>
      <w:tr w:rsidR="00B37242" w:rsidRPr="007F69B9">
        <w:tc>
          <w:tcPr>
            <w:tcW w:w="4605" w:type="dxa"/>
            <w:tcMar>
              <w:top w:w="0" w:type="dxa"/>
              <w:left w:w="108" w:type="dxa"/>
              <w:bottom w:w="0" w:type="dxa"/>
              <w:right w:w="108" w:type="dxa"/>
            </w:tcMar>
          </w:tcPr>
          <w:p w:rsidR="00B37242" w:rsidRPr="00A870A9" w:rsidRDefault="00B37242" w:rsidP="00676BFA">
            <w:pPr>
              <w:numPr>
                <w:ilvl w:val="0"/>
                <w:numId w:val="33"/>
              </w:numPr>
              <w:spacing w:before="120" w:after="0" w:line="240" w:lineRule="auto"/>
              <w:jc w:val="both"/>
              <w:rPr>
                <w:sz w:val="20"/>
                <w:szCs w:val="20"/>
              </w:rPr>
            </w:pPr>
            <w:r w:rsidRPr="00A870A9">
              <w:rPr>
                <w:sz w:val="20"/>
                <w:szCs w:val="20"/>
              </w:rPr>
              <w:t>stabilna gospodarka miasta,</w:t>
            </w:r>
          </w:p>
          <w:p w:rsidR="00B37242" w:rsidRPr="00A870A9" w:rsidRDefault="00B37242" w:rsidP="00676BFA">
            <w:pPr>
              <w:numPr>
                <w:ilvl w:val="0"/>
                <w:numId w:val="33"/>
              </w:numPr>
              <w:spacing w:before="120" w:after="0" w:line="240" w:lineRule="auto"/>
              <w:jc w:val="both"/>
              <w:rPr>
                <w:sz w:val="20"/>
                <w:szCs w:val="20"/>
              </w:rPr>
            </w:pPr>
            <w:r w:rsidRPr="00A870A9">
              <w:rPr>
                <w:sz w:val="20"/>
                <w:szCs w:val="20"/>
              </w:rPr>
              <w:t>proinwestycyjna polityka Gminy,</w:t>
            </w:r>
          </w:p>
          <w:p w:rsidR="00B37242" w:rsidRPr="00A870A9" w:rsidRDefault="00B37242" w:rsidP="00676BFA">
            <w:pPr>
              <w:numPr>
                <w:ilvl w:val="0"/>
                <w:numId w:val="33"/>
              </w:numPr>
              <w:spacing w:before="120" w:after="0" w:line="240" w:lineRule="auto"/>
              <w:jc w:val="both"/>
              <w:rPr>
                <w:sz w:val="20"/>
                <w:szCs w:val="20"/>
              </w:rPr>
            </w:pPr>
            <w:r w:rsidRPr="00A870A9">
              <w:rPr>
                <w:sz w:val="20"/>
                <w:szCs w:val="20"/>
              </w:rPr>
              <w:t>prowadzenie procesów odnowy historycznej części miasta,</w:t>
            </w:r>
          </w:p>
          <w:p w:rsidR="00B37242" w:rsidRPr="00A870A9" w:rsidRDefault="00B37242" w:rsidP="00676BFA">
            <w:pPr>
              <w:numPr>
                <w:ilvl w:val="0"/>
                <w:numId w:val="33"/>
              </w:numPr>
              <w:spacing w:before="120" w:after="0" w:line="240" w:lineRule="auto"/>
              <w:jc w:val="both"/>
              <w:rPr>
                <w:sz w:val="20"/>
                <w:szCs w:val="20"/>
              </w:rPr>
            </w:pPr>
            <w:r w:rsidRPr="00A870A9">
              <w:rPr>
                <w:sz w:val="20"/>
                <w:szCs w:val="20"/>
              </w:rPr>
              <w:t>aktywna działalność remontowa mieszkańców miasta,</w:t>
            </w:r>
          </w:p>
          <w:p w:rsidR="00B37242" w:rsidRPr="00A870A9" w:rsidRDefault="00B37242" w:rsidP="00676BFA">
            <w:pPr>
              <w:numPr>
                <w:ilvl w:val="0"/>
                <w:numId w:val="33"/>
              </w:numPr>
              <w:spacing w:before="120" w:after="0" w:line="240" w:lineRule="auto"/>
              <w:jc w:val="both"/>
              <w:rPr>
                <w:sz w:val="20"/>
                <w:szCs w:val="20"/>
              </w:rPr>
            </w:pPr>
            <w:r w:rsidRPr="00A870A9">
              <w:rPr>
                <w:sz w:val="20"/>
                <w:szCs w:val="20"/>
              </w:rPr>
              <w:t>aktywizacja społeczno-gospodarcza i chęć podejmowania inicjatyw przez mieszkańców Chocian</w:t>
            </w:r>
            <w:r>
              <w:rPr>
                <w:sz w:val="20"/>
                <w:szCs w:val="20"/>
              </w:rPr>
              <w:t>owa</w:t>
            </w:r>
            <w:r w:rsidRPr="00A870A9">
              <w:rPr>
                <w:sz w:val="20"/>
                <w:szCs w:val="20"/>
              </w:rPr>
              <w:t xml:space="preserve">, </w:t>
            </w:r>
          </w:p>
          <w:p w:rsidR="00B37242" w:rsidRPr="00A870A9" w:rsidRDefault="00B37242" w:rsidP="00676BFA">
            <w:pPr>
              <w:numPr>
                <w:ilvl w:val="0"/>
                <w:numId w:val="33"/>
              </w:numPr>
              <w:spacing w:before="120" w:after="0" w:line="240" w:lineRule="auto"/>
              <w:jc w:val="both"/>
              <w:rPr>
                <w:sz w:val="20"/>
                <w:szCs w:val="20"/>
              </w:rPr>
            </w:pPr>
            <w:r w:rsidRPr="00A870A9">
              <w:rPr>
                <w:sz w:val="20"/>
                <w:szCs w:val="20"/>
              </w:rPr>
              <w:t>rosnący popyt na mieszkania,</w:t>
            </w:r>
          </w:p>
          <w:p w:rsidR="00B37242" w:rsidRPr="00A870A9" w:rsidRDefault="00B37242" w:rsidP="00676BFA">
            <w:pPr>
              <w:numPr>
                <w:ilvl w:val="0"/>
                <w:numId w:val="33"/>
              </w:numPr>
              <w:spacing w:before="120" w:after="0" w:line="240" w:lineRule="auto"/>
              <w:jc w:val="both"/>
              <w:rPr>
                <w:sz w:val="20"/>
                <w:szCs w:val="20"/>
              </w:rPr>
            </w:pPr>
            <w:r w:rsidRPr="00A870A9">
              <w:rPr>
                <w:sz w:val="20"/>
                <w:szCs w:val="20"/>
              </w:rPr>
              <w:t>rezerwy terenów pod budownictwo mieszkalne,</w:t>
            </w:r>
          </w:p>
          <w:p w:rsidR="00B37242" w:rsidRPr="00A870A9" w:rsidRDefault="00B37242" w:rsidP="00676BFA">
            <w:pPr>
              <w:numPr>
                <w:ilvl w:val="0"/>
                <w:numId w:val="33"/>
              </w:numPr>
              <w:spacing w:before="120" w:after="0" w:line="240" w:lineRule="auto"/>
              <w:rPr>
                <w:sz w:val="20"/>
                <w:szCs w:val="20"/>
              </w:rPr>
            </w:pPr>
            <w:r w:rsidRPr="00A870A9">
              <w:rPr>
                <w:sz w:val="20"/>
                <w:szCs w:val="20"/>
              </w:rPr>
              <w:t>dobrze wykształcona sieć osadnicza o rozwiniętej strukturze funkcjonalnej,</w:t>
            </w:r>
          </w:p>
          <w:p w:rsidR="00B37242" w:rsidRPr="00A870A9" w:rsidRDefault="00B37242" w:rsidP="00676BFA">
            <w:pPr>
              <w:numPr>
                <w:ilvl w:val="0"/>
                <w:numId w:val="33"/>
              </w:numPr>
              <w:spacing w:before="120" w:after="0" w:line="240" w:lineRule="auto"/>
              <w:rPr>
                <w:sz w:val="20"/>
                <w:szCs w:val="20"/>
              </w:rPr>
            </w:pPr>
            <w:r w:rsidRPr="00A870A9">
              <w:rPr>
                <w:sz w:val="20"/>
                <w:szCs w:val="20"/>
              </w:rPr>
              <w:t>ugruntowana pozycja i doświadczenie Gminy w podejmowaniu działań inwestycyjnych,</w:t>
            </w:r>
          </w:p>
          <w:p w:rsidR="00B37242" w:rsidRPr="00A870A9" w:rsidRDefault="00B37242" w:rsidP="00676BFA">
            <w:pPr>
              <w:numPr>
                <w:ilvl w:val="0"/>
                <w:numId w:val="33"/>
              </w:numPr>
              <w:spacing w:before="120" w:after="0" w:line="240" w:lineRule="auto"/>
              <w:rPr>
                <w:sz w:val="20"/>
                <w:szCs w:val="20"/>
              </w:rPr>
            </w:pPr>
            <w:r w:rsidRPr="00A870A9">
              <w:rPr>
                <w:sz w:val="20"/>
                <w:szCs w:val="20"/>
              </w:rPr>
              <w:t>zdolność organizacyjna i instytucjonalna Gminy do przeprowadzenia inwestycji.</w:t>
            </w:r>
          </w:p>
        </w:tc>
        <w:tc>
          <w:tcPr>
            <w:tcW w:w="4606" w:type="dxa"/>
            <w:tcMar>
              <w:top w:w="0" w:type="dxa"/>
              <w:left w:w="108" w:type="dxa"/>
              <w:bottom w:w="0" w:type="dxa"/>
              <w:right w:w="108" w:type="dxa"/>
            </w:tcMar>
          </w:tcPr>
          <w:p w:rsidR="00B37242" w:rsidRPr="00A870A9" w:rsidRDefault="00B37242" w:rsidP="00F612CE">
            <w:pPr>
              <w:numPr>
                <w:ilvl w:val="0"/>
                <w:numId w:val="34"/>
              </w:numPr>
              <w:spacing w:before="120" w:after="0" w:line="240" w:lineRule="auto"/>
              <w:ind w:left="357" w:hanging="357"/>
              <w:jc w:val="both"/>
              <w:rPr>
                <w:sz w:val="20"/>
                <w:szCs w:val="20"/>
              </w:rPr>
            </w:pPr>
            <w:r w:rsidRPr="00A870A9">
              <w:rPr>
                <w:sz w:val="20"/>
                <w:szCs w:val="20"/>
              </w:rPr>
              <w:t>niekorzystna struktura wiekowa zasobu mieszkaniowego,</w:t>
            </w:r>
          </w:p>
          <w:p w:rsidR="00B37242" w:rsidRPr="00A870A9" w:rsidRDefault="00B37242" w:rsidP="00F612CE">
            <w:pPr>
              <w:numPr>
                <w:ilvl w:val="0"/>
                <w:numId w:val="34"/>
              </w:numPr>
              <w:spacing w:before="120" w:after="0" w:line="240" w:lineRule="auto"/>
              <w:ind w:left="357" w:hanging="357"/>
              <w:jc w:val="both"/>
              <w:rPr>
                <w:sz w:val="20"/>
                <w:szCs w:val="20"/>
              </w:rPr>
            </w:pPr>
            <w:r w:rsidRPr="00A870A9">
              <w:rPr>
                <w:sz w:val="20"/>
                <w:szCs w:val="20"/>
              </w:rPr>
              <w:t>dekapitalizacja historycznej zabudowy miejskiej,</w:t>
            </w:r>
          </w:p>
          <w:p w:rsidR="00B37242" w:rsidRPr="00A870A9" w:rsidRDefault="00B37242" w:rsidP="00F612CE">
            <w:pPr>
              <w:numPr>
                <w:ilvl w:val="0"/>
                <w:numId w:val="34"/>
              </w:numPr>
              <w:spacing w:before="120" w:after="0" w:line="240" w:lineRule="auto"/>
              <w:ind w:left="357" w:hanging="357"/>
              <w:jc w:val="both"/>
              <w:rPr>
                <w:sz w:val="20"/>
                <w:szCs w:val="20"/>
              </w:rPr>
            </w:pPr>
            <w:r w:rsidRPr="00A870A9">
              <w:rPr>
                <w:sz w:val="20"/>
                <w:szCs w:val="20"/>
              </w:rPr>
              <w:t>duże zapotrzebowanie na mieszkania komunalne i socjalne, przy niskich możliwościach finansowych zaspokojenia przez gminę,</w:t>
            </w:r>
          </w:p>
          <w:p w:rsidR="00B37242" w:rsidRPr="00A870A9" w:rsidRDefault="00B37242" w:rsidP="00F612CE">
            <w:pPr>
              <w:numPr>
                <w:ilvl w:val="0"/>
                <w:numId w:val="34"/>
              </w:numPr>
              <w:spacing w:before="120" w:after="0" w:line="240" w:lineRule="auto"/>
              <w:ind w:left="357" w:hanging="357"/>
              <w:jc w:val="both"/>
              <w:rPr>
                <w:sz w:val="20"/>
                <w:szCs w:val="20"/>
              </w:rPr>
            </w:pPr>
            <w:r w:rsidRPr="00A870A9">
              <w:rPr>
                <w:sz w:val="20"/>
                <w:szCs w:val="20"/>
              </w:rPr>
              <w:t>dekapitalizacja i niszczenie zasobu mieszkalnego,</w:t>
            </w:r>
          </w:p>
          <w:p w:rsidR="00B37242" w:rsidRPr="00A870A9" w:rsidRDefault="00B37242" w:rsidP="00F612CE">
            <w:pPr>
              <w:numPr>
                <w:ilvl w:val="0"/>
                <w:numId w:val="34"/>
              </w:numPr>
              <w:spacing w:before="120" w:after="0" w:line="240" w:lineRule="auto"/>
              <w:ind w:left="357" w:hanging="357"/>
              <w:jc w:val="both"/>
              <w:rPr>
                <w:sz w:val="20"/>
                <w:szCs w:val="20"/>
              </w:rPr>
            </w:pPr>
            <w:r w:rsidRPr="00A870A9">
              <w:rPr>
                <w:sz w:val="20"/>
                <w:szCs w:val="20"/>
              </w:rPr>
              <w:t>narastające patologie społeczne, w konsekwencji prowadzące do ubóstwa, apatii i bierności społeczności lokalnej,</w:t>
            </w:r>
          </w:p>
          <w:p w:rsidR="00B37242" w:rsidRPr="00A870A9" w:rsidRDefault="00B37242" w:rsidP="00F612CE">
            <w:pPr>
              <w:numPr>
                <w:ilvl w:val="0"/>
                <w:numId w:val="34"/>
              </w:numPr>
              <w:spacing w:before="120" w:after="0" w:line="240" w:lineRule="auto"/>
              <w:ind w:left="357" w:hanging="357"/>
              <w:jc w:val="both"/>
              <w:rPr>
                <w:sz w:val="20"/>
                <w:szCs w:val="20"/>
              </w:rPr>
            </w:pPr>
            <w:r w:rsidRPr="00A870A9">
              <w:rPr>
                <w:sz w:val="20"/>
                <w:szCs w:val="20"/>
              </w:rPr>
              <w:t>opóźnienie w modernizacji infrastruktury publicznej i społecznej,</w:t>
            </w:r>
          </w:p>
          <w:p w:rsidR="00B37242" w:rsidRPr="00A870A9" w:rsidRDefault="00B37242" w:rsidP="00F612CE">
            <w:pPr>
              <w:numPr>
                <w:ilvl w:val="0"/>
                <w:numId w:val="35"/>
              </w:numPr>
              <w:spacing w:before="120" w:after="0" w:line="240" w:lineRule="auto"/>
              <w:ind w:left="357" w:hanging="357"/>
              <w:jc w:val="both"/>
              <w:rPr>
                <w:sz w:val="20"/>
                <w:szCs w:val="20"/>
              </w:rPr>
            </w:pPr>
            <w:r w:rsidRPr="00A870A9">
              <w:rPr>
                <w:sz w:val="20"/>
                <w:szCs w:val="20"/>
              </w:rPr>
              <w:t>zbyt niski stopień prowadzonych inwestycji,</w:t>
            </w:r>
          </w:p>
          <w:p w:rsidR="00B37242" w:rsidRPr="00A870A9" w:rsidRDefault="00B37242" w:rsidP="00F612CE">
            <w:pPr>
              <w:numPr>
                <w:ilvl w:val="0"/>
                <w:numId w:val="35"/>
              </w:numPr>
              <w:spacing w:before="120" w:after="0" w:line="240" w:lineRule="auto"/>
              <w:ind w:left="357" w:hanging="357"/>
              <w:jc w:val="both"/>
              <w:rPr>
                <w:sz w:val="20"/>
                <w:szCs w:val="20"/>
              </w:rPr>
            </w:pPr>
            <w:r w:rsidRPr="00A870A9">
              <w:rPr>
                <w:sz w:val="20"/>
                <w:szCs w:val="20"/>
              </w:rPr>
              <w:t>wysokie ceny gruntu pod budownictwo mieszkaniowe,</w:t>
            </w:r>
          </w:p>
          <w:p w:rsidR="00B37242" w:rsidRPr="00A870A9" w:rsidRDefault="00B37242" w:rsidP="00F612CE">
            <w:pPr>
              <w:numPr>
                <w:ilvl w:val="0"/>
                <w:numId w:val="35"/>
              </w:numPr>
              <w:spacing w:before="120" w:after="0" w:line="240" w:lineRule="auto"/>
              <w:ind w:left="357" w:hanging="357"/>
              <w:jc w:val="both"/>
              <w:rPr>
                <w:sz w:val="20"/>
                <w:szCs w:val="20"/>
              </w:rPr>
            </w:pPr>
            <w:r w:rsidRPr="00A870A9">
              <w:rPr>
                <w:sz w:val="20"/>
                <w:szCs w:val="20"/>
              </w:rPr>
              <w:t>niski standard zasobu mieszkaniowego w gestii gminy i konieczność dopłat</w:t>
            </w:r>
          </w:p>
        </w:tc>
      </w:tr>
      <w:tr w:rsidR="00B37242" w:rsidRPr="007F69B9">
        <w:tc>
          <w:tcPr>
            <w:tcW w:w="4605" w:type="dxa"/>
            <w:shd w:val="clear" w:color="auto" w:fill="1F497D"/>
            <w:tcMar>
              <w:top w:w="0" w:type="dxa"/>
              <w:left w:w="108" w:type="dxa"/>
              <w:bottom w:w="0" w:type="dxa"/>
              <w:right w:w="108" w:type="dxa"/>
            </w:tcMar>
            <w:vAlign w:val="center"/>
          </w:tcPr>
          <w:p w:rsidR="00B37242" w:rsidRPr="00617125" w:rsidRDefault="00B37242" w:rsidP="00DF6411">
            <w:pPr>
              <w:spacing w:before="120"/>
              <w:jc w:val="center"/>
              <w:rPr>
                <w:b/>
                <w:bCs/>
                <w:color w:val="FFFFFF"/>
                <w:sz w:val="20"/>
                <w:szCs w:val="20"/>
              </w:rPr>
            </w:pPr>
            <w:r w:rsidRPr="00617125">
              <w:rPr>
                <w:b/>
                <w:bCs/>
                <w:color w:val="FFFFFF"/>
                <w:sz w:val="20"/>
                <w:szCs w:val="20"/>
              </w:rPr>
              <w:t>SZANSE</w:t>
            </w:r>
          </w:p>
        </w:tc>
        <w:tc>
          <w:tcPr>
            <w:tcW w:w="4606" w:type="dxa"/>
            <w:shd w:val="clear" w:color="auto" w:fill="1F497D"/>
            <w:tcMar>
              <w:top w:w="0" w:type="dxa"/>
              <w:left w:w="108" w:type="dxa"/>
              <w:bottom w:w="0" w:type="dxa"/>
              <w:right w:w="108" w:type="dxa"/>
            </w:tcMar>
            <w:vAlign w:val="center"/>
          </w:tcPr>
          <w:p w:rsidR="00B37242" w:rsidRPr="00617125" w:rsidRDefault="00B37242" w:rsidP="00DF6411">
            <w:pPr>
              <w:spacing w:before="120"/>
              <w:jc w:val="center"/>
              <w:rPr>
                <w:b/>
                <w:bCs/>
                <w:color w:val="FFFFFF"/>
                <w:sz w:val="20"/>
                <w:szCs w:val="20"/>
              </w:rPr>
            </w:pPr>
            <w:r w:rsidRPr="00617125">
              <w:rPr>
                <w:b/>
                <w:bCs/>
                <w:color w:val="FFFFFF"/>
                <w:sz w:val="20"/>
                <w:szCs w:val="20"/>
              </w:rPr>
              <w:t>ZAGROŻENIA</w:t>
            </w:r>
          </w:p>
        </w:tc>
      </w:tr>
      <w:tr w:rsidR="00B37242" w:rsidRPr="007F69B9">
        <w:tc>
          <w:tcPr>
            <w:tcW w:w="4605" w:type="dxa"/>
            <w:tcBorders>
              <w:bottom w:val="double" w:sz="4" w:space="0" w:color="auto"/>
            </w:tcBorders>
            <w:tcMar>
              <w:top w:w="0" w:type="dxa"/>
              <w:left w:w="108" w:type="dxa"/>
              <w:bottom w:w="0" w:type="dxa"/>
              <w:right w:w="108" w:type="dxa"/>
            </w:tcMar>
            <w:vAlign w:val="center"/>
          </w:tcPr>
          <w:p w:rsidR="00B37242" w:rsidRDefault="00B37242" w:rsidP="00676BFA">
            <w:pPr>
              <w:numPr>
                <w:ilvl w:val="0"/>
                <w:numId w:val="34"/>
              </w:numPr>
              <w:spacing w:before="120" w:after="0" w:line="240" w:lineRule="auto"/>
              <w:jc w:val="both"/>
              <w:rPr>
                <w:sz w:val="20"/>
                <w:szCs w:val="20"/>
              </w:rPr>
            </w:pPr>
            <w:r>
              <w:rPr>
                <w:sz w:val="20"/>
                <w:szCs w:val="20"/>
              </w:rPr>
              <w:t>korzystne prawo samorządowe,</w:t>
            </w:r>
          </w:p>
          <w:p w:rsidR="00B37242" w:rsidRDefault="00B37242" w:rsidP="00676BFA">
            <w:pPr>
              <w:numPr>
                <w:ilvl w:val="0"/>
                <w:numId w:val="34"/>
              </w:numPr>
              <w:spacing w:before="120" w:after="0" w:line="240" w:lineRule="auto"/>
              <w:jc w:val="both"/>
              <w:rPr>
                <w:sz w:val="20"/>
                <w:szCs w:val="20"/>
              </w:rPr>
            </w:pPr>
            <w:r>
              <w:rPr>
                <w:sz w:val="20"/>
                <w:szCs w:val="20"/>
              </w:rPr>
              <w:t>urbanizacja obszaru,</w:t>
            </w:r>
          </w:p>
          <w:p w:rsidR="00B37242" w:rsidRDefault="00B37242" w:rsidP="00676BFA">
            <w:pPr>
              <w:numPr>
                <w:ilvl w:val="0"/>
                <w:numId w:val="34"/>
              </w:numPr>
              <w:spacing w:before="120" w:after="0" w:line="240" w:lineRule="auto"/>
              <w:jc w:val="both"/>
              <w:rPr>
                <w:sz w:val="20"/>
                <w:szCs w:val="20"/>
              </w:rPr>
            </w:pPr>
            <w:r>
              <w:rPr>
                <w:sz w:val="20"/>
                <w:szCs w:val="20"/>
              </w:rPr>
              <w:t>zwiększenie roli sektora mieszkaniowego w polityce gospodarczej miasta,</w:t>
            </w:r>
          </w:p>
          <w:p w:rsidR="00B37242" w:rsidRDefault="00B37242" w:rsidP="00676BFA">
            <w:pPr>
              <w:numPr>
                <w:ilvl w:val="0"/>
                <w:numId w:val="34"/>
              </w:numPr>
              <w:spacing w:before="120" w:after="0" w:line="240" w:lineRule="auto"/>
              <w:jc w:val="both"/>
              <w:rPr>
                <w:sz w:val="20"/>
                <w:szCs w:val="20"/>
              </w:rPr>
            </w:pPr>
            <w:r>
              <w:rPr>
                <w:sz w:val="20"/>
                <w:szCs w:val="20"/>
              </w:rPr>
              <w:t>przygotowanie i uzbrojenie terenów pod budownictwo mieszkaniowe,</w:t>
            </w:r>
          </w:p>
          <w:p w:rsidR="00B37242" w:rsidRDefault="00B37242" w:rsidP="00676BFA">
            <w:pPr>
              <w:numPr>
                <w:ilvl w:val="0"/>
                <w:numId w:val="34"/>
              </w:numPr>
              <w:spacing w:before="120" w:after="0" w:line="240" w:lineRule="auto"/>
              <w:jc w:val="both"/>
              <w:rPr>
                <w:sz w:val="20"/>
                <w:szCs w:val="20"/>
              </w:rPr>
            </w:pPr>
            <w:r>
              <w:rPr>
                <w:sz w:val="20"/>
                <w:szCs w:val="20"/>
              </w:rPr>
              <w:t>zwiększenie zakresu prac remontowych i modernizacyjnych,</w:t>
            </w:r>
          </w:p>
          <w:p w:rsidR="00B37242" w:rsidRDefault="00B37242" w:rsidP="00676BFA">
            <w:pPr>
              <w:numPr>
                <w:ilvl w:val="0"/>
                <w:numId w:val="34"/>
              </w:numPr>
              <w:spacing w:before="120" w:after="0" w:line="240" w:lineRule="auto"/>
              <w:jc w:val="both"/>
              <w:rPr>
                <w:sz w:val="20"/>
                <w:szCs w:val="20"/>
              </w:rPr>
            </w:pPr>
            <w:r>
              <w:rPr>
                <w:sz w:val="20"/>
                <w:szCs w:val="20"/>
              </w:rPr>
              <w:t>partnerstwo różnych grup właścicieli w obszarze gospodarki mieszkaniowej,</w:t>
            </w:r>
          </w:p>
          <w:p w:rsidR="00B37242" w:rsidRDefault="00B37242" w:rsidP="00676BFA">
            <w:pPr>
              <w:numPr>
                <w:ilvl w:val="0"/>
                <w:numId w:val="34"/>
              </w:numPr>
              <w:spacing w:before="120" w:after="0" w:line="240" w:lineRule="auto"/>
              <w:jc w:val="both"/>
              <w:rPr>
                <w:sz w:val="20"/>
                <w:szCs w:val="20"/>
              </w:rPr>
            </w:pPr>
            <w:r>
              <w:rPr>
                <w:sz w:val="20"/>
                <w:szCs w:val="20"/>
              </w:rPr>
              <w:t>chęć podejmowania inicjatyw przez mieszkańców miasta,</w:t>
            </w:r>
          </w:p>
          <w:p w:rsidR="00B37242" w:rsidRDefault="00B37242" w:rsidP="00676BFA">
            <w:pPr>
              <w:numPr>
                <w:ilvl w:val="0"/>
                <w:numId w:val="34"/>
              </w:numPr>
              <w:spacing w:before="120" w:after="0" w:line="240" w:lineRule="auto"/>
              <w:jc w:val="both"/>
              <w:rPr>
                <w:sz w:val="20"/>
                <w:szCs w:val="20"/>
              </w:rPr>
            </w:pPr>
            <w:r>
              <w:rPr>
                <w:sz w:val="20"/>
                <w:szCs w:val="20"/>
              </w:rPr>
              <w:t>zwiększająca się liczba kredytów na cele mieszkaniowe,</w:t>
            </w:r>
          </w:p>
          <w:p w:rsidR="00B37242" w:rsidRDefault="00B37242" w:rsidP="00676BFA">
            <w:pPr>
              <w:numPr>
                <w:ilvl w:val="0"/>
                <w:numId w:val="34"/>
              </w:numPr>
              <w:spacing w:before="120" w:after="0" w:line="240" w:lineRule="auto"/>
              <w:jc w:val="both"/>
              <w:rPr>
                <w:sz w:val="20"/>
                <w:szCs w:val="20"/>
              </w:rPr>
            </w:pPr>
            <w:r>
              <w:rPr>
                <w:sz w:val="20"/>
                <w:szCs w:val="20"/>
              </w:rPr>
              <w:t xml:space="preserve">rozwój turystyki w mieście i w okolicy, </w:t>
            </w:r>
          </w:p>
          <w:p w:rsidR="00B37242" w:rsidRDefault="00B37242" w:rsidP="00676BFA">
            <w:pPr>
              <w:numPr>
                <w:ilvl w:val="0"/>
                <w:numId w:val="34"/>
              </w:numPr>
              <w:spacing w:before="120" w:after="0" w:line="240" w:lineRule="auto"/>
              <w:jc w:val="both"/>
              <w:rPr>
                <w:sz w:val="20"/>
                <w:szCs w:val="20"/>
              </w:rPr>
            </w:pPr>
            <w:r>
              <w:rPr>
                <w:sz w:val="20"/>
                <w:szCs w:val="20"/>
              </w:rPr>
              <w:t>dostępne środki unijne na lata 2007-2013 umożliwiające finansowanie projektów z zakresu rewitalizacji.</w:t>
            </w:r>
          </w:p>
        </w:tc>
        <w:tc>
          <w:tcPr>
            <w:tcW w:w="4606" w:type="dxa"/>
            <w:tcBorders>
              <w:bottom w:val="double" w:sz="4" w:space="0" w:color="auto"/>
            </w:tcBorders>
            <w:tcMar>
              <w:top w:w="0" w:type="dxa"/>
              <w:left w:w="108" w:type="dxa"/>
              <w:bottom w:w="0" w:type="dxa"/>
              <w:right w:w="108" w:type="dxa"/>
            </w:tcMar>
            <w:vAlign w:val="center"/>
          </w:tcPr>
          <w:p w:rsidR="00B37242" w:rsidRDefault="00B37242" w:rsidP="00676BFA">
            <w:pPr>
              <w:numPr>
                <w:ilvl w:val="0"/>
                <w:numId w:val="34"/>
              </w:numPr>
              <w:spacing w:before="120" w:after="0" w:line="240" w:lineRule="auto"/>
              <w:jc w:val="both"/>
              <w:rPr>
                <w:sz w:val="20"/>
                <w:szCs w:val="20"/>
              </w:rPr>
            </w:pPr>
            <w:r>
              <w:rPr>
                <w:sz w:val="20"/>
                <w:szCs w:val="20"/>
              </w:rPr>
              <w:t>niskie tempo rozwoju budownictwa mieszkaniowego w stosunku do realnych potrzeb,</w:t>
            </w:r>
          </w:p>
          <w:p w:rsidR="00B37242" w:rsidRDefault="00B37242" w:rsidP="00676BFA">
            <w:pPr>
              <w:numPr>
                <w:ilvl w:val="0"/>
                <w:numId w:val="34"/>
              </w:numPr>
              <w:spacing w:before="120" w:after="0" w:line="240" w:lineRule="auto"/>
              <w:jc w:val="both"/>
              <w:rPr>
                <w:sz w:val="20"/>
                <w:szCs w:val="20"/>
              </w:rPr>
            </w:pPr>
            <w:r>
              <w:rPr>
                <w:sz w:val="20"/>
                <w:szCs w:val="20"/>
              </w:rPr>
              <w:t>niekorzystne zmiany demograficzne i starzenie się społeczeństwa,</w:t>
            </w:r>
          </w:p>
          <w:p w:rsidR="00B37242" w:rsidRDefault="00B37242" w:rsidP="00676BFA">
            <w:pPr>
              <w:numPr>
                <w:ilvl w:val="0"/>
                <w:numId w:val="34"/>
              </w:numPr>
              <w:spacing w:before="120" w:after="0" w:line="240" w:lineRule="auto"/>
              <w:jc w:val="both"/>
              <w:rPr>
                <w:sz w:val="20"/>
                <w:szCs w:val="20"/>
              </w:rPr>
            </w:pPr>
            <w:r>
              <w:rPr>
                <w:sz w:val="20"/>
                <w:szCs w:val="20"/>
              </w:rPr>
              <w:t>odpływ ludzi młodych do większych ośrodków miejskich,</w:t>
            </w:r>
          </w:p>
          <w:p w:rsidR="00B37242" w:rsidRDefault="00B37242" w:rsidP="00676BFA">
            <w:pPr>
              <w:numPr>
                <w:ilvl w:val="0"/>
                <w:numId w:val="34"/>
              </w:numPr>
              <w:spacing w:before="120" w:after="0" w:line="240" w:lineRule="auto"/>
              <w:jc w:val="both"/>
              <w:rPr>
                <w:sz w:val="20"/>
                <w:szCs w:val="20"/>
              </w:rPr>
            </w:pPr>
            <w:r>
              <w:rPr>
                <w:sz w:val="20"/>
                <w:szCs w:val="20"/>
              </w:rPr>
              <w:t>opóźnienie w rozwoju infrastruktury technicznej,</w:t>
            </w:r>
          </w:p>
          <w:p w:rsidR="00B37242" w:rsidRDefault="00B37242" w:rsidP="00676BFA">
            <w:pPr>
              <w:numPr>
                <w:ilvl w:val="0"/>
                <w:numId w:val="34"/>
              </w:numPr>
              <w:spacing w:before="120" w:after="0" w:line="240" w:lineRule="auto"/>
              <w:jc w:val="both"/>
              <w:rPr>
                <w:sz w:val="20"/>
                <w:szCs w:val="20"/>
              </w:rPr>
            </w:pPr>
            <w:r>
              <w:rPr>
                <w:sz w:val="20"/>
                <w:szCs w:val="20"/>
              </w:rPr>
              <w:t>brak poczucia tożsamości regionalnej społeczeństwa,</w:t>
            </w:r>
          </w:p>
          <w:p w:rsidR="00B37242" w:rsidRDefault="00B37242" w:rsidP="00676BFA">
            <w:pPr>
              <w:numPr>
                <w:ilvl w:val="0"/>
                <w:numId w:val="34"/>
              </w:numPr>
              <w:spacing w:before="120" w:after="0" w:line="240" w:lineRule="auto"/>
              <w:jc w:val="both"/>
              <w:rPr>
                <w:sz w:val="20"/>
                <w:szCs w:val="20"/>
              </w:rPr>
            </w:pPr>
            <w:r>
              <w:rPr>
                <w:sz w:val="20"/>
                <w:szCs w:val="20"/>
              </w:rPr>
              <w:t>kryzys gospodarczy i niekorzystne procesy ekonomiczne w kraju i na świecie,</w:t>
            </w:r>
          </w:p>
          <w:p w:rsidR="00B37242" w:rsidRDefault="00B37242" w:rsidP="00676BFA">
            <w:pPr>
              <w:numPr>
                <w:ilvl w:val="0"/>
                <w:numId w:val="34"/>
              </w:numPr>
              <w:spacing w:before="120" w:after="0" w:line="240" w:lineRule="auto"/>
              <w:jc w:val="both"/>
              <w:rPr>
                <w:sz w:val="20"/>
                <w:szCs w:val="20"/>
              </w:rPr>
            </w:pPr>
            <w:r>
              <w:rPr>
                <w:sz w:val="20"/>
                <w:szCs w:val="20"/>
              </w:rPr>
              <w:t xml:space="preserve">rosnące koszty utrzymania i eksploatacji budynków wielorodzinnych, </w:t>
            </w:r>
          </w:p>
          <w:p w:rsidR="00B37242" w:rsidRDefault="00B37242" w:rsidP="00676BFA">
            <w:pPr>
              <w:numPr>
                <w:ilvl w:val="0"/>
                <w:numId w:val="34"/>
              </w:numPr>
              <w:spacing w:before="120" w:after="0" w:line="240" w:lineRule="auto"/>
              <w:jc w:val="both"/>
              <w:rPr>
                <w:sz w:val="20"/>
                <w:szCs w:val="20"/>
              </w:rPr>
            </w:pPr>
            <w:r>
              <w:rPr>
                <w:sz w:val="20"/>
                <w:szCs w:val="20"/>
              </w:rPr>
              <w:t>zmienność przepisów prawa dotyczących gospodarki mieszkaniowej,</w:t>
            </w:r>
          </w:p>
          <w:p w:rsidR="00B37242" w:rsidRDefault="00B37242" w:rsidP="00676BFA">
            <w:pPr>
              <w:numPr>
                <w:ilvl w:val="0"/>
                <w:numId w:val="34"/>
              </w:numPr>
              <w:spacing w:before="120" w:after="0" w:line="240" w:lineRule="auto"/>
              <w:jc w:val="both"/>
              <w:rPr>
                <w:sz w:val="20"/>
                <w:szCs w:val="20"/>
              </w:rPr>
            </w:pPr>
            <w:r>
              <w:rPr>
                <w:sz w:val="20"/>
                <w:szCs w:val="20"/>
              </w:rPr>
              <w:t>zubożenie mieszkańców,</w:t>
            </w:r>
          </w:p>
          <w:p w:rsidR="00B37242" w:rsidRDefault="00B37242" w:rsidP="00676BFA">
            <w:pPr>
              <w:numPr>
                <w:ilvl w:val="0"/>
                <w:numId w:val="34"/>
              </w:numPr>
              <w:spacing w:before="120" w:after="0" w:line="240" w:lineRule="auto"/>
              <w:jc w:val="both"/>
              <w:rPr>
                <w:sz w:val="20"/>
                <w:szCs w:val="20"/>
              </w:rPr>
            </w:pPr>
            <w:r>
              <w:rPr>
                <w:sz w:val="20"/>
                <w:szCs w:val="20"/>
              </w:rPr>
              <w:t>brak działań na rzecz tworzenia lokalnych więzi i aktywności społecznej,</w:t>
            </w:r>
          </w:p>
          <w:p w:rsidR="00B37242" w:rsidRDefault="00B37242" w:rsidP="00676BFA">
            <w:pPr>
              <w:numPr>
                <w:ilvl w:val="0"/>
                <w:numId w:val="34"/>
              </w:numPr>
              <w:spacing w:before="120" w:after="0" w:line="240" w:lineRule="auto"/>
              <w:jc w:val="both"/>
              <w:rPr>
                <w:sz w:val="20"/>
                <w:szCs w:val="20"/>
              </w:rPr>
            </w:pPr>
            <w:r>
              <w:rPr>
                <w:sz w:val="20"/>
                <w:szCs w:val="20"/>
              </w:rPr>
              <w:t>niestabilna polityka finansowa państwa.</w:t>
            </w:r>
          </w:p>
        </w:tc>
      </w:tr>
    </w:tbl>
    <w:p w:rsidR="00B37242" w:rsidRDefault="00B37242">
      <w:pPr>
        <w:rPr>
          <w:b/>
          <w:bCs/>
          <w:color w:val="1F497D"/>
          <w:sz w:val="24"/>
          <w:szCs w:val="24"/>
          <w:lang w:eastAsia="pl-PL"/>
        </w:rPr>
      </w:pPr>
    </w:p>
    <w:p w:rsidR="00B37242" w:rsidRPr="006F4852" w:rsidRDefault="00B37242" w:rsidP="00782833">
      <w:pPr>
        <w:pStyle w:val="Heading2"/>
        <w:rPr>
          <w:rFonts w:ascii="Calibri" w:hAnsi="Calibri" w:cs="Calibri"/>
          <w:i w:val="0"/>
          <w:iCs w:val="0"/>
          <w:color w:val="1F497D"/>
          <w:sz w:val="24"/>
          <w:szCs w:val="24"/>
        </w:rPr>
      </w:pPr>
      <w:bookmarkStart w:id="115" w:name="_Toc262119863"/>
      <w:r w:rsidRPr="001558BE">
        <w:rPr>
          <w:rFonts w:ascii="Calibri" w:hAnsi="Calibri" w:cs="Calibri"/>
          <w:i w:val="0"/>
          <w:iCs w:val="0"/>
          <w:color w:val="1F497D"/>
          <w:sz w:val="24"/>
          <w:szCs w:val="24"/>
        </w:rPr>
        <w:t>3.2. Zidentyfikowane problemy wyznaczonego obszaru wsparcia</w:t>
      </w:r>
      <w:bookmarkEnd w:id="113"/>
      <w:bookmarkEnd w:id="114"/>
      <w:bookmarkEnd w:id="115"/>
      <w:r w:rsidRPr="006F4852">
        <w:rPr>
          <w:rFonts w:ascii="Calibri" w:hAnsi="Calibri" w:cs="Calibri"/>
          <w:i w:val="0"/>
          <w:iCs w:val="0"/>
          <w:color w:val="1F497D"/>
          <w:sz w:val="24"/>
          <w:szCs w:val="24"/>
        </w:rPr>
        <w:t xml:space="preserve"> </w:t>
      </w:r>
    </w:p>
    <w:p w:rsidR="00B37242" w:rsidRDefault="00B37242" w:rsidP="00320BC6">
      <w:pPr>
        <w:spacing w:before="120" w:after="0" w:line="360" w:lineRule="auto"/>
        <w:jc w:val="both"/>
      </w:pPr>
      <w:bookmarkStart w:id="116" w:name="_Toc255895790"/>
      <w:bookmarkStart w:id="117" w:name="_Toc256761822"/>
      <w:r>
        <w:t xml:space="preserve">W obszarze wyznaczonym do wsparcia w ramach Lokalnego Programu Rewitalizacji Miasta Chocianów na lata 2010-2013 można zauważyć negatywne tendencje społeczno– ekonomiczne. Rewitalizacja jest niezbędnym  warunkiem w osiąganiu zrównoważonego rozwoju miasta i stanowi szansę na uporządkowanie zaniedbanych zasobów mieszkaniowych. Podejmowane działania wynikają z konieczności prowadzenia przez władze publiczne polityki sprzyjającej zaspokajaniu potrzeb mieszkaniowych obywateli, a w szczególności potrzeb gospodarstw domowych o niskich dochodach. Główne problemy występujące w mieście Chocianów, szczególnie na obszarze wsparcia wyznaczonym przez Lokalny Program Rewitalizacji uwzględniają szerokie spektrum problemów w obszarach </w:t>
      </w:r>
      <w:r w:rsidRPr="00474D8E">
        <w:rPr>
          <w:b/>
          <w:bCs/>
        </w:rPr>
        <w:t>ekologiczno-przestrzennym, społecznym i gospodarczym</w:t>
      </w:r>
      <w:r>
        <w:t>. Do głównych problemów występujących na obszarze wsparcia należy zaliczyć:</w:t>
      </w:r>
    </w:p>
    <w:p w:rsidR="00B37242" w:rsidRPr="00232FEA" w:rsidRDefault="00B37242" w:rsidP="00320BC6">
      <w:pPr>
        <w:spacing w:before="120" w:after="0" w:line="360" w:lineRule="auto"/>
        <w:jc w:val="both"/>
      </w:pPr>
    </w:p>
    <w:p w:rsidR="00B37242" w:rsidRPr="00C840DA" w:rsidRDefault="00B37242" w:rsidP="00320BC6">
      <w:pPr>
        <w:numPr>
          <w:ilvl w:val="0"/>
          <w:numId w:val="54"/>
        </w:numPr>
        <w:spacing w:before="120" w:after="0" w:line="360" w:lineRule="auto"/>
        <w:jc w:val="both"/>
        <w:rPr>
          <w:b/>
          <w:bCs/>
        </w:rPr>
      </w:pPr>
      <w:r w:rsidRPr="00C840DA">
        <w:rPr>
          <w:b/>
          <w:bCs/>
        </w:rPr>
        <w:t>Niekorzystną strukturę wiekową zasobu mieszkaniowego oraz konieczność niezwłocznego podjęcia działań remontowych i modernizacyjnych</w:t>
      </w:r>
    </w:p>
    <w:p w:rsidR="00B37242" w:rsidRPr="008E63EA" w:rsidRDefault="00B37242" w:rsidP="008E63EA">
      <w:pPr>
        <w:spacing w:before="120" w:line="360" w:lineRule="auto"/>
        <w:jc w:val="both"/>
      </w:pPr>
      <w:r w:rsidRPr="00715001">
        <w:t xml:space="preserve">Jednym z najważniejszych problemów występujących na obszarze wsparcia jest </w:t>
      </w:r>
      <w:r w:rsidRPr="008E63EA">
        <w:t xml:space="preserve">potrzeba poprawy tkanki urbanistyczno – architektonicznej w mieście, która ulega postępującej destrukcji. Przeprowadzona w poprzednich rozdziałach analiza efektywności energetycznej budynków wykazała, że miasto boryka się z problemem stale starzejących się zasobów mieszkaniowych.  Na obszarze wsparcia istnieje znaczny odsetek budynków mieszkalnych, które zamiast błyszczeć i być piękną wizytówką miasta – szpecą i z dnia na dzień coraz bardziej popadają w ruinę. Wiele budynków w wyniku braku przeprowadzenia regularnych prac remontowych uległo dekapitalizacji. W szczególnie krytycznej sytuacji znajdują się stare zasoby mieszkaniowe, które wymagają pilnej modernizacji na dużą skalę. Degradacji ulegają przede wszystkim części wspólne wielorodzinnych budynków mieszkalnych tj. elewacje zewnętrzne (odpadający tynk, zniszczone cenne elementy zdobnicze i detale architektoniczne), dachy (nieszczelne połacie dachowe, pourywane rynny, odpadające dachówki, przeciekające dachy), zniszczona stolarka okienna i drzwiowa (wypatrzone okna i drzwi, powybijane szyby), zdewastowane klatki schodowe i korytarze, a także wejścia wspólne. Niebezpieczeństwo w użytkowaniu budynków stanowią także przestarzałe i niesprawne instalacje techniczne. Zniszczona jest także izolacja pionowa i pozioma przeciwwilgociowa. Niezwykle ważne jest także podjęcie działań w zakresie oszczędności energetycznej budynków – wymiany nieefektywnych systemów grzewczych, a także wykonanie niezbędnych prac termomodernizacyjnych. </w:t>
      </w:r>
    </w:p>
    <w:p w:rsidR="00B37242" w:rsidRDefault="00B37242" w:rsidP="008E63EA">
      <w:pPr>
        <w:spacing w:before="120" w:line="360" w:lineRule="auto"/>
        <w:jc w:val="both"/>
      </w:pPr>
      <w:r w:rsidRPr="008E63EA">
        <w:t xml:space="preserve">W wyniku tego na obszarze wsparcia występuje zjawisko niskiej jakości warunków życia mieszkańców, którzy muszą mieszkać w zniszczonych i zaniedbanych budynkach. Ponadto istnieje zagrożenie bezpieczeństwa przebywania ludzi w zdewastowanych budynkach. </w:t>
      </w:r>
      <w:r w:rsidRPr="00A4105B">
        <w:t>Renowacja części wspólnych wielorodzinnych budynków mieszkalnych jest konieczna przede wszystkim dla</w:t>
      </w:r>
      <w:r>
        <w:t xml:space="preserve"> poprawy standardu zamieszkania, a dodatkowym argumentem przemawiającym za koniecznością rewitalizacji niektórych budynków jest ich wartość historyczna oraz ich znaczenie dla tożsamości i historii miasta. W związków z powyższymi faktami miasto planuje w ramach przedsięwzięcia z zakresu mieszkalnictwa remont tych budynków, które w pierwszej kolejności zagrażają zdrowiu mieszkańców oraz stanowią o negatywnym wizerunku miasta. </w:t>
      </w:r>
    </w:p>
    <w:p w:rsidR="00B37242" w:rsidRDefault="00B37242" w:rsidP="008E63EA">
      <w:pPr>
        <w:spacing w:before="120" w:line="360" w:lineRule="auto"/>
        <w:jc w:val="both"/>
      </w:pPr>
    </w:p>
    <w:p w:rsidR="00B37242" w:rsidRDefault="00B37242" w:rsidP="008E63EA">
      <w:pPr>
        <w:spacing w:before="120" w:line="360" w:lineRule="auto"/>
        <w:jc w:val="both"/>
      </w:pPr>
    </w:p>
    <w:p w:rsidR="00B37242" w:rsidRPr="00DF2873" w:rsidRDefault="00B37242" w:rsidP="00320BC6">
      <w:pPr>
        <w:numPr>
          <w:ilvl w:val="0"/>
          <w:numId w:val="54"/>
        </w:numPr>
        <w:spacing w:before="120" w:after="0" w:line="360" w:lineRule="auto"/>
        <w:jc w:val="both"/>
        <w:rPr>
          <w:b/>
          <w:bCs/>
        </w:rPr>
      </w:pPr>
      <w:r w:rsidRPr="00DF2873">
        <w:rPr>
          <w:b/>
          <w:bCs/>
        </w:rPr>
        <w:t>Zubożenie społeczeństwa, narastające patologie społeczne, bierność i apatia społeczna</w:t>
      </w:r>
    </w:p>
    <w:p w:rsidR="00B37242" w:rsidRDefault="00B37242" w:rsidP="00320BC6">
      <w:pPr>
        <w:spacing w:before="120" w:after="0" w:line="360" w:lineRule="auto"/>
        <w:jc w:val="both"/>
      </w:pPr>
      <w:r>
        <w:t xml:space="preserve">W wyniku występującej na wyznaczonym obszarze rewitalizacji zjawiska niskiej jakości warunków życia mieszkańców, na wyznaczonym obszarze spotyka się wysoki stopień zubożenia społeczeństwa. Wielu mieszkańców, pozbawionych perspektyw godnego życia, zmuszona jest korzystać z pomocy społecznej. </w:t>
      </w:r>
    </w:p>
    <w:p w:rsidR="00B37242" w:rsidRDefault="00B37242" w:rsidP="00320BC6">
      <w:pPr>
        <w:autoSpaceDE w:val="0"/>
        <w:autoSpaceDN w:val="0"/>
        <w:spacing w:before="120" w:after="0" w:line="360" w:lineRule="auto"/>
        <w:jc w:val="both"/>
      </w:pPr>
      <w:r>
        <w:t>Degradacja tkanki urbanistyczno – architektonicznej miasta prowadzi nie tylko do dekapitalizacji substancji, ale także do powstawania poważnych problemów społecznych, co  skutkuje pauperyzacją mieszkańców. Na terenie przeznaczonym do rewitalizacji można zidentyfikować następujące problemy:</w:t>
      </w:r>
    </w:p>
    <w:p w:rsidR="00B37242" w:rsidRDefault="00B37242" w:rsidP="00320BC6">
      <w:pPr>
        <w:numPr>
          <w:ilvl w:val="0"/>
          <w:numId w:val="55"/>
        </w:numPr>
        <w:spacing w:before="120" w:after="0" w:line="360" w:lineRule="auto"/>
        <w:jc w:val="both"/>
      </w:pPr>
      <w:r>
        <w:t>zubożenie mieszkańców,</w:t>
      </w:r>
    </w:p>
    <w:p w:rsidR="00B37242" w:rsidRDefault="00B37242" w:rsidP="00320BC6">
      <w:pPr>
        <w:numPr>
          <w:ilvl w:val="0"/>
          <w:numId w:val="55"/>
        </w:numPr>
        <w:autoSpaceDE w:val="0"/>
        <w:autoSpaceDN w:val="0"/>
        <w:spacing w:before="120" w:after="0" w:line="360" w:lineRule="auto"/>
        <w:jc w:val="both"/>
      </w:pPr>
      <w:r>
        <w:t>wysoki poziom ubóstwa i wykluczenia,</w:t>
      </w:r>
    </w:p>
    <w:p w:rsidR="00B37242" w:rsidRDefault="00B37242" w:rsidP="00320BC6">
      <w:pPr>
        <w:numPr>
          <w:ilvl w:val="0"/>
          <w:numId w:val="55"/>
        </w:numPr>
        <w:spacing w:before="120" w:after="0" w:line="360" w:lineRule="auto"/>
        <w:jc w:val="both"/>
      </w:pPr>
      <w:r>
        <w:t>wysokie bezrobocie,</w:t>
      </w:r>
    </w:p>
    <w:p w:rsidR="00B37242" w:rsidRDefault="00B37242" w:rsidP="00320BC6">
      <w:pPr>
        <w:numPr>
          <w:ilvl w:val="0"/>
          <w:numId w:val="55"/>
        </w:numPr>
        <w:spacing w:before="120" w:after="0" w:line="360" w:lineRule="auto"/>
        <w:jc w:val="both"/>
      </w:pPr>
      <w:r>
        <w:t xml:space="preserve">spadek potencjału i aktywności gospodarczej mieszkańców, </w:t>
      </w:r>
    </w:p>
    <w:p w:rsidR="00B37242" w:rsidRDefault="00B37242" w:rsidP="00320BC6">
      <w:pPr>
        <w:numPr>
          <w:ilvl w:val="0"/>
          <w:numId w:val="55"/>
        </w:numPr>
        <w:spacing w:before="120" w:after="0" w:line="360" w:lineRule="auto"/>
        <w:jc w:val="both"/>
      </w:pPr>
      <w:r>
        <w:t xml:space="preserve">wysokie natężenie występowania zjawisk patologicznych. </w:t>
      </w:r>
    </w:p>
    <w:p w:rsidR="00B37242" w:rsidRPr="00A007DA" w:rsidRDefault="00B37242" w:rsidP="00320BC6">
      <w:pPr>
        <w:spacing w:before="120" w:after="0" w:line="360" w:lineRule="auto"/>
        <w:jc w:val="both"/>
      </w:pPr>
      <w:r>
        <w:t xml:space="preserve">Mając powyższe na uwadze, proces rewitalizacji ma silne uzasadnienie ze względów społecznych i przyczynia się do zlikwidowania najważniejszych problemów socjalnych występujących na obszarze wsparcia. Rewitalizacja jest sposobem na podejmowanie działań zapobiegających negatywnym zjawiskom poprzez zaspokojenie potrzeb mieszkaniowych mieszkańców, a także wpływa na wyrównanie szans rozwojowych osobom z obszarów zdegradowanych. </w:t>
      </w:r>
    </w:p>
    <w:p w:rsidR="00B37242" w:rsidRPr="00DE4FBE" w:rsidRDefault="00B37242" w:rsidP="00320BC6">
      <w:pPr>
        <w:numPr>
          <w:ilvl w:val="0"/>
          <w:numId w:val="54"/>
        </w:numPr>
        <w:spacing w:before="120" w:after="0" w:line="360" w:lineRule="auto"/>
        <w:jc w:val="both"/>
        <w:rPr>
          <w:b/>
          <w:bCs/>
        </w:rPr>
      </w:pPr>
      <w:r w:rsidRPr="00DE4FBE">
        <w:rPr>
          <w:b/>
          <w:bCs/>
        </w:rPr>
        <w:t xml:space="preserve">Konieczność podejmowania </w:t>
      </w:r>
      <w:r>
        <w:rPr>
          <w:b/>
          <w:bCs/>
        </w:rPr>
        <w:t>w mieście</w:t>
      </w:r>
      <w:r w:rsidRPr="00DE4FBE">
        <w:rPr>
          <w:b/>
          <w:bCs/>
        </w:rPr>
        <w:t xml:space="preserve"> inicjatyw w zakresie aktywnej działalności remontowej zasobu mieszkaniowego pomimo braku wystarczających środków finansowych</w:t>
      </w:r>
    </w:p>
    <w:p w:rsidR="00B37242" w:rsidRPr="00DE4FBE" w:rsidRDefault="00B37242" w:rsidP="00320BC6">
      <w:pPr>
        <w:autoSpaceDE w:val="0"/>
        <w:autoSpaceDN w:val="0"/>
        <w:adjustRightInd w:val="0"/>
        <w:spacing w:before="120" w:after="0" w:line="360" w:lineRule="auto"/>
        <w:jc w:val="both"/>
      </w:pPr>
      <w:r>
        <w:t>Przepis A</w:t>
      </w:r>
      <w:r w:rsidRPr="00DE4FBE">
        <w:t xml:space="preserve">rt. 75 ust. 1 Konstytucji </w:t>
      </w:r>
      <w:r>
        <w:t xml:space="preserve">Rzeczpospolitej Polskiej </w:t>
      </w:r>
      <w:r w:rsidRPr="00DE4FBE">
        <w:t>stanowi, że władze publiczne prowadzą politykę</w:t>
      </w:r>
      <w:r>
        <w:t xml:space="preserve"> </w:t>
      </w:r>
      <w:r w:rsidRPr="00DE4FBE">
        <w:rPr>
          <w:rFonts w:eastAsia="Tahoma,Bold"/>
        </w:rPr>
        <w:t>sprzyjającą zaspokajaniu potrzeb mieszkaniowych obywateli</w:t>
      </w:r>
      <w:r w:rsidRPr="00DE4FBE">
        <w:t>.</w:t>
      </w:r>
      <w:r>
        <w:t xml:space="preserve"> </w:t>
      </w:r>
      <w:r w:rsidRPr="00DE4FBE">
        <w:t>Ustawa o samorzą</w:t>
      </w:r>
      <w:r>
        <w:t>dzie gminnym, w A</w:t>
      </w:r>
      <w:r w:rsidRPr="00DE4FBE">
        <w:t xml:space="preserve">rt. 7 stanowi, że </w:t>
      </w:r>
      <w:r w:rsidRPr="00DE4FBE">
        <w:rPr>
          <w:rFonts w:eastAsia="Tahoma,Bold"/>
        </w:rPr>
        <w:t>zaspokajanie zbiorowych</w:t>
      </w:r>
      <w:r>
        <w:t xml:space="preserve"> </w:t>
      </w:r>
      <w:r w:rsidRPr="00DE4FBE">
        <w:rPr>
          <w:rFonts w:eastAsia="Tahoma,Bold"/>
        </w:rPr>
        <w:t xml:space="preserve">potrzeb wspólnoty należy do zadań własnych gmin </w:t>
      </w:r>
      <w:r w:rsidRPr="00DE4FBE">
        <w:t>(miast) określając przy</w:t>
      </w:r>
      <w:r>
        <w:t xml:space="preserve"> </w:t>
      </w:r>
      <w:r w:rsidRPr="00DE4FBE">
        <w:t>tym jakie sprawy, w szczególności, uznaje się za realizację zadań własnych. Ponad dziesięć lat po wprowadzeniu ustroju samorządowego i ustaleniu zakresu</w:t>
      </w:r>
      <w:r>
        <w:t xml:space="preserve"> </w:t>
      </w:r>
      <w:r w:rsidRPr="00DE4FBE">
        <w:t>zadań własnych gmin (miast) przyjęta została</w:t>
      </w:r>
      <w:r>
        <w:t xml:space="preserve"> </w:t>
      </w:r>
      <w:r w:rsidRPr="00DE4FBE">
        <w:t>ustawa o ochronie praw lokatorów, mieszkaniowym zasobie gminy i zmianie Kodeksu</w:t>
      </w:r>
      <w:r>
        <w:t xml:space="preserve"> C</w:t>
      </w:r>
      <w:r w:rsidRPr="00DE4FBE">
        <w:t>ywilnego, z dn</w:t>
      </w:r>
      <w:r>
        <w:t>ia</w:t>
      </w:r>
      <w:r w:rsidRPr="00DE4FBE">
        <w:t xml:space="preserve"> 21 czerwca 2001</w:t>
      </w:r>
      <w:r>
        <w:t xml:space="preserve"> </w:t>
      </w:r>
      <w:r w:rsidRPr="00DE4FBE">
        <w:t>r. Ta podstawowa dla mieszkalnictwa regulacja</w:t>
      </w:r>
      <w:r>
        <w:t xml:space="preserve"> </w:t>
      </w:r>
      <w:r w:rsidRPr="00DE4FBE">
        <w:t xml:space="preserve">odnosi się do zadań własnych gminy tyczące mieszkalnictwa </w:t>
      </w:r>
      <w:r>
        <w:t>w szczególności w zakresie</w:t>
      </w:r>
      <w:r w:rsidRPr="00DE4FBE">
        <w:t>:</w:t>
      </w:r>
    </w:p>
    <w:p w:rsidR="00B37242" w:rsidRPr="006A47FB" w:rsidRDefault="00B37242" w:rsidP="006A47FB">
      <w:pPr>
        <w:pStyle w:val="ListParagraph"/>
        <w:numPr>
          <w:ilvl w:val="0"/>
          <w:numId w:val="56"/>
        </w:numPr>
        <w:autoSpaceDE w:val="0"/>
        <w:autoSpaceDN w:val="0"/>
        <w:adjustRightInd w:val="0"/>
        <w:spacing w:before="120" w:after="0" w:line="360" w:lineRule="auto"/>
        <w:jc w:val="both"/>
        <w:rPr>
          <w:rFonts w:eastAsia="Tahoma,Bold"/>
        </w:rPr>
      </w:pPr>
      <w:r w:rsidRPr="006A47FB">
        <w:rPr>
          <w:rFonts w:eastAsia="Tahoma,Bold"/>
        </w:rPr>
        <w:t>tworzenia warunków do zaspokajania potrzeb mieszkaniowych wspólnoty samorządowej, które stanowi zadanie własne każdego miasta (gminy</w:t>
      </w:r>
      <w:r w:rsidRPr="006A47FB">
        <w:t>) [art.4. ust.1],</w:t>
      </w:r>
    </w:p>
    <w:p w:rsidR="00B37242" w:rsidRPr="006A47FB" w:rsidRDefault="00B37242" w:rsidP="006A47FB">
      <w:pPr>
        <w:pStyle w:val="ListParagraph"/>
        <w:numPr>
          <w:ilvl w:val="0"/>
          <w:numId w:val="56"/>
        </w:numPr>
        <w:autoSpaceDE w:val="0"/>
        <w:autoSpaceDN w:val="0"/>
        <w:adjustRightInd w:val="0"/>
        <w:spacing w:before="120" w:after="0" w:line="360" w:lineRule="auto"/>
        <w:jc w:val="both"/>
      </w:pPr>
      <w:r w:rsidRPr="006A47FB">
        <w:t xml:space="preserve">obowiązku samorządu terytorialnego w zakresie zapewnienia, w wypadkach przewidzianych w ustawie, </w:t>
      </w:r>
      <w:r w:rsidRPr="006A47FB">
        <w:rPr>
          <w:rFonts w:eastAsia="Tahoma,Bold"/>
        </w:rPr>
        <w:t>lokali socjalnych i zamiennych, a także zaspokajania potrzeb mieszkaniowych</w:t>
      </w:r>
      <w:r w:rsidRPr="006A47FB">
        <w:t xml:space="preserve"> </w:t>
      </w:r>
      <w:r w:rsidRPr="006A47FB">
        <w:rPr>
          <w:rFonts w:eastAsia="Tahoma,Bold"/>
        </w:rPr>
        <w:t>gospodarstw domowych o niskich dochodach</w:t>
      </w:r>
      <w:r w:rsidRPr="006A47FB">
        <w:t xml:space="preserve">[ art.4 . ust.1]. </w:t>
      </w:r>
    </w:p>
    <w:p w:rsidR="00B37242" w:rsidRPr="00DE4FBE" w:rsidRDefault="00B37242" w:rsidP="00320BC6">
      <w:pPr>
        <w:spacing w:before="120" w:after="0" w:line="360" w:lineRule="auto"/>
        <w:jc w:val="both"/>
      </w:pPr>
      <w:r>
        <w:t>Gmina</w:t>
      </w:r>
      <w:r w:rsidRPr="00DE4FBE">
        <w:t xml:space="preserve"> </w:t>
      </w:r>
      <w:r>
        <w:t>Chocianów oraz wspólnoty mieszkaniowe</w:t>
      </w:r>
      <w:r w:rsidRPr="00DE4FBE">
        <w:t xml:space="preserve"> </w:t>
      </w:r>
      <w:r>
        <w:t>pomimo ustawowych zobowiązań nie posiadają wystarczającej ilości środków finansowych dla realizacji zadań własnych. Pomimo proinwestycyjnej polityki Gminy oraz starań o zwiększenie roli sektora mieszkaniowego w polityce gospodarczej, możliwości te są bardzo ograniczone. Szansą na realizację zadań z zakresu gospodarki mieszkaniowej jest pozyskiwanie dostępnych, zewnętrznych źródeł finansowania na zadania z zakresu mieszkalnictwa, w tym funduszy unijnych.</w:t>
      </w:r>
    </w:p>
    <w:p w:rsidR="00B37242" w:rsidRPr="00DF4A98" w:rsidRDefault="00B37242" w:rsidP="00782833">
      <w:pPr>
        <w:pStyle w:val="Heading2"/>
        <w:rPr>
          <w:rFonts w:ascii="Calibri" w:hAnsi="Calibri" w:cs="Calibri"/>
          <w:i w:val="0"/>
          <w:iCs w:val="0"/>
          <w:color w:val="1F497D"/>
          <w:sz w:val="24"/>
          <w:szCs w:val="24"/>
        </w:rPr>
      </w:pPr>
      <w:bookmarkStart w:id="118" w:name="_Toc262119864"/>
      <w:r w:rsidRPr="00DF4A98">
        <w:rPr>
          <w:rFonts w:ascii="Calibri" w:hAnsi="Calibri" w:cs="Calibri"/>
          <w:i w:val="0"/>
          <w:iCs w:val="0"/>
          <w:color w:val="1F497D"/>
          <w:sz w:val="24"/>
          <w:szCs w:val="24"/>
        </w:rPr>
        <w:t>3.3. Cele</w:t>
      </w:r>
      <w:bookmarkEnd w:id="116"/>
      <w:bookmarkEnd w:id="117"/>
      <w:bookmarkEnd w:id="118"/>
      <w:r w:rsidRPr="00DF4A98">
        <w:rPr>
          <w:rFonts w:ascii="Calibri" w:hAnsi="Calibri" w:cs="Calibri"/>
          <w:i w:val="0"/>
          <w:iCs w:val="0"/>
          <w:color w:val="1F497D"/>
          <w:sz w:val="24"/>
          <w:szCs w:val="24"/>
        </w:rPr>
        <w:t xml:space="preserve"> </w:t>
      </w:r>
    </w:p>
    <w:p w:rsidR="00B37242" w:rsidRPr="006F4852" w:rsidRDefault="00B37242" w:rsidP="00782833">
      <w:pPr>
        <w:pStyle w:val="Heading3"/>
        <w:rPr>
          <w:rFonts w:ascii="Calibri" w:hAnsi="Calibri" w:cs="Calibri"/>
          <w:color w:val="1F497D"/>
          <w:sz w:val="22"/>
          <w:szCs w:val="22"/>
        </w:rPr>
      </w:pPr>
      <w:bookmarkStart w:id="119" w:name="_Toc255895791"/>
      <w:bookmarkStart w:id="120" w:name="_Toc256761823"/>
      <w:bookmarkStart w:id="121" w:name="_Toc262119865"/>
      <w:r w:rsidRPr="00C64DC4">
        <w:rPr>
          <w:rFonts w:ascii="Calibri" w:hAnsi="Calibri" w:cs="Calibri"/>
          <w:color w:val="1F497D"/>
          <w:sz w:val="22"/>
          <w:szCs w:val="22"/>
        </w:rPr>
        <w:t>3.3.1. Zidentyfikowane cele rewitalizacji</w:t>
      </w:r>
      <w:bookmarkEnd w:id="119"/>
      <w:bookmarkEnd w:id="120"/>
      <w:bookmarkEnd w:id="121"/>
      <w:r w:rsidRPr="006F4852">
        <w:rPr>
          <w:rFonts w:ascii="Calibri" w:hAnsi="Calibri" w:cs="Calibri"/>
          <w:color w:val="1F497D"/>
          <w:sz w:val="22"/>
          <w:szCs w:val="22"/>
        </w:rPr>
        <w:t xml:space="preserve"> </w:t>
      </w:r>
    </w:p>
    <w:p w:rsidR="00B37242" w:rsidRDefault="00B37242" w:rsidP="009C22D6">
      <w:pPr>
        <w:spacing w:before="120" w:line="360" w:lineRule="auto"/>
        <w:jc w:val="both"/>
      </w:pPr>
      <w:bookmarkStart w:id="122" w:name="_Toc255895792"/>
      <w:bookmarkStart w:id="123" w:name="_Toc256761824"/>
      <w:r w:rsidRPr="00182FE1">
        <w:t xml:space="preserve">Na podstawie prac wykonanych nad </w:t>
      </w:r>
      <w:r>
        <w:t>opracowaniem</w:t>
      </w:r>
      <w:r w:rsidRPr="00182FE1">
        <w:t xml:space="preserve"> dokumentu </w:t>
      </w:r>
      <w:r>
        <w:t>Lokalnego Programu Rewitalizacji Miasta Chocianów na lata 2010-2013</w:t>
      </w:r>
      <w:r w:rsidRPr="00182FE1">
        <w:t>, prowadzonych przez powołany w tym cel</w:t>
      </w:r>
      <w:r>
        <w:t xml:space="preserve">u zespół zadaniowy,  zidentyfikowano cel nadrzędny i cele szczegółowe rewitalizacji. </w:t>
      </w:r>
      <w:r w:rsidRPr="00182FE1">
        <w:t xml:space="preserve"> Istotą jest założenie, że </w:t>
      </w:r>
      <w:r>
        <w:t xml:space="preserve">cele te powinny być osadzone w sferze społecznej, gospodarczej i ekologiczno-przestrzennej. </w:t>
      </w:r>
      <w:r w:rsidRPr="00182FE1">
        <w:t xml:space="preserve">Właśnie umiejętne połączenie tych </w:t>
      </w:r>
      <w:r>
        <w:t>sfer</w:t>
      </w:r>
      <w:r w:rsidRPr="00182FE1">
        <w:t xml:space="preserve"> i wykorzystanie dodatnich relacji pomiędzy </w:t>
      </w:r>
      <w:r>
        <w:t>nimi</w:t>
      </w:r>
      <w:r w:rsidRPr="00182FE1">
        <w:t xml:space="preserve">, stanowi o potencjale </w:t>
      </w:r>
      <w:r>
        <w:t>rozwoju miasta Chocianów</w:t>
      </w:r>
      <w:r w:rsidRPr="00182FE1">
        <w:t>,</w:t>
      </w:r>
      <w:r>
        <w:t xml:space="preserve"> standardzie</w:t>
      </w:r>
      <w:r w:rsidRPr="00182FE1">
        <w:t xml:space="preserve"> życia</w:t>
      </w:r>
      <w:r>
        <w:t xml:space="preserve"> jego mieszkańców</w:t>
      </w:r>
      <w:r w:rsidRPr="00182FE1">
        <w:t>, a tym samym o poziomie zadowolenia lokalnej społeczności. Mając na uwadze powyżej opisane założenie, sformułowan</w:t>
      </w:r>
      <w:r>
        <w:t>y</w:t>
      </w:r>
      <w:r w:rsidRPr="00182FE1">
        <w:t xml:space="preserve"> został</w:t>
      </w:r>
      <w:r>
        <w:t xml:space="preserve"> cel nadrzędny i cele szczegółowe. </w:t>
      </w:r>
    </w:p>
    <w:p w:rsidR="00B37242" w:rsidRDefault="00B37242">
      <w:r>
        <w:br w:type="page"/>
      </w:r>
    </w:p>
    <w:p w:rsidR="00B37242" w:rsidRDefault="00B37242"/>
    <w:p w:rsidR="00B37242" w:rsidRDefault="00B37242" w:rsidP="009C22D6">
      <w:pPr>
        <w:spacing w:before="120" w:line="360" w:lineRule="auto"/>
        <w:jc w:val="both"/>
      </w:pPr>
      <w:r>
        <w:rPr>
          <w:noProof/>
          <w:lang w:eastAsia="pl-PL"/>
        </w:rPr>
        <w:pict>
          <v:shape id="_x0000_s1034" type="#_x0000_t202" style="position:absolute;left:0;text-align:left;margin-left:26.1pt;margin-top:4.25pt;width:411.4pt;height:102pt;z-index:251657728" fillcolor="#1f497d" strokecolor="#1f497d">
            <v:textbox>
              <w:txbxContent>
                <w:p w:rsidR="00B37242" w:rsidRPr="00B757B9" w:rsidRDefault="00B37242" w:rsidP="00A4674C">
                  <w:pPr>
                    <w:shd w:val="clear" w:color="auto" w:fill="1F497D"/>
                    <w:ind w:firstLine="708"/>
                    <w:rPr>
                      <w:b/>
                      <w:bCs/>
                      <w:i/>
                      <w:iCs/>
                      <w:color w:val="FFFFFF"/>
                    </w:rPr>
                  </w:pPr>
                  <w:r>
                    <w:rPr>
                      <w:b/>
                      <w:bCs/>
                      <w:i/>
                      <w:iCs/>
                      <w:color w:val="FFFFFF"/>
                    </w:rPr>
                    <w:t xml:space="preserve">                                              </w:t>
                  </w:r>
                  <w:r w:rsidRPr="00B757B9">
                    <w:rPr>
                      <w:b/>
                      <w:bCs/>
                      <w:i/>
                      <w:iCs/>
                      <w:color w:val="FFFFFF"/>
                    </w:rPr>
                    <w:t>CEL NADRZĘDNY LPR</w:t>
                  </w:r>
                </w:p>
                <w:p w:rsidR="00B37242" w:rsidRPr="00B757B9" w:rsidRDefault="00B37242" w:rsidP="00B757B9">
                  <w:pPr>
                    <w:shd w:val="clear" w:color="auto" w:fill="1F497D"/>
                    <w:jc w:val="center"/>
                    <w:rPr>
                      <w:b/>
                      <w:bCs/>
                      <w:i/>
                      <w:iCs/>
                      <w:color w:val="FFFFFF"/>
                    </w:rPr>
                  </w:pPr>
                  <w:r w:rsidRPr="00B757B9">
                    <w:rPr>
                      <w:b/>
                      <w:bCs/>
                      <w:i/>
                      <w:iCs/>
                      <w:color w:val="FFFFFF"/>
                    </w:rPr>
                    <w:t xml:space="preserve">Poprawa jakości życia mieszkańców </w:t>
                  </w:r>
                  <w:r>
                    <w:rPr>
                      <w:b/>
                      <w:bCs/>
                      <w:i/>
                      <w:iCs/>
                      <w:color w:val="FFFFFF"/>
                    </w:rPr>
                    <w:t xml:space="preserve">miasta Chocianów </w:t>
                  </w:r>
                  <w:r w:rsidRPr="00B757B9">
                    <w:rPr>
                      <w:b/>
                      <w:bCs/>
                      <w:i/>
                      <w:iCs/>
                      <w:color w:val="FFFFFF"/>
                    </w:rPr>
                    <w:t xml:space="preserve">w aspekcie infrastrukturalnym, społecznym i gospodarczym poprzez zahamowanie postępującej </w:t>
                  </w:r>
                  <w:r>
                    <w:rPr>
                      <w:b/>
                      <w:bCs/>
                      <w:i/>
                      <w:iCs/>
                      <w:color w:val="FFFFFF"/>
                    </w:rPr>
                    <w:t xml:space="preserve">degradacji wielorodzinnych budynków mieszkalnych </w:t>
                  </w:r>
                </w:p>
                <w:p w:rsidR="00B37242" w:rsidRDefault="00B37242" w:rsidP="00164FFE">
                  <w:pPr>
                    <w:shd w:val="clear" w:color="auto" w:fill="1F497D"/>
                  </w:pPr>
                </w:p>
              </w:txbxContent>
            </v:textbox>
          </v:shape>
        </w:pict>
      </w:r>
    </w:p>
    <w:p w:rsidR="00B37242" w:rsidRDefault="00B37242" w:rsidP="009C22D6">
      <w:pPr>
        <w:spacing w:before="120" w:line="360" w:lineRule="auto"/>
        <w:jc w:val="both"/>
      </w:pPr>
    </w:p>
    <w:p w:rsidR="00B37242" w:rsidRDefault="00B37242" w:rsidP="009C22D6">
      <w:pPr>
        <w:spacing w:before="120" w:line="360" w:lineRule="auto"/>
        <w:jc w:val="both"/>
      </w:pPr>
    </w:p>
    <w:p w:rsidR="00B37242" w:rsidRDefault="00B37242" w:rsidP="009C22D6">
      <w:pPr>
        <w:spacing w:before="120" w:line="360" w:lineRule="auto"/>
        <w:jc w:val="both"/>
      </w:pPr>
      <w:r>
        <w:rPr>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0;text-align:left;margin-left:66.9pt;margin-top:15.85pt;width:15.5pt;height:43.85pt;z-index:251661824" fillcolor="#4f81bd"/>
        </w:pict>
      </w:r>
      <w:r>
        <w:rPr>
          <w:noProof/>
          <w:lang w:eastAsia="pl-PL"/>
        </w:rPr>
        <w:pict>
          <v:shape id="_x0000_s1036" type="#_x0000_t67" style="position:absolute;left:0;text-align:left;margin-left:387.8pt;margin-top:15.85pt;width:15.5pt;height:43.85pt;z-index:251663872" fillcolor="#4f81bd"/>
        </w:pict>
      </w:r>
      <w:r>
        <w:rPr>
          <w:noProof/>
          <w:lang w:eastAsia="pl-PL"/>
        </w:rPr>
        <w:pict>
          <v:shape id="_x0000_s1037" type="#_x0000_t67" style="position:absolute;left:0;text-align:left;margin-left:224.85pt;margin-top:15.85pt;width:15.5pt;height:43.85pt;z-index:251662848" fillcolor="#4f81bd"/>
        </w:pict>
      </w:r>
    </w:p>
    <w:p w:rsidR="00B37242" w:rsidRDefault="00B37242">
      <w:pPr>
        <w:rPr>
          <w:b/>
          <w:bCs/>
          <w:color w:val="1F497D"/>
          <w:lang w:eastAsia="pl-PL"/>
        </w:rPr>
      </w:pPr>
      <w:r>
        <w:rPr>
          <w:noProof/>
          <w:lang w:eastAsia="pl-PL"/>
        </w:rPr>
        <w:pict>
          <v:shape id="_x0000_s1038" type="#_x0000_t202" style="position:absolute;margin-left:166.75pt;margin-top:29.55pt;width:146.05pt;height:352.9pt;z-index:251659776" fillcolor="#1f497d" strokecolor="#1f497d">
            <v:textbox style="mso-next-textbox:#_x0000_s1038">
              <w:txbxContent>
                <w:p w:rsidR="00B37242" w:rsidRPr="00612F02" w:rsidRDefault="00B37242" w:rsidP="00C32A5C">
                  <w:pPr>
                    <w:jc w:val="center"/>
                    <w:rPr>
                      <w:b/>
                      <w:bCs/>
                      <w:i/>
                      <w:iCs/>
                      <w:color w:val="FFFFFF"/>
                      <w:sz w:val="20"/>
                      <w:szCs w:val="20"/>
                    </w:rPr>
                  </w:pPr>
                  <w:r w:rsidRPr="00612F02">
                    <w:rPr>
                      <w:b/>
                      <w:bCs/>
                      <w:i/>
                      <w:iCs/>
                      <w:color w:val="FFFFFF"/>
                      <w:sz w:val="20"/>
                      <w:szCs w:val="20"/>
                    </w:rPr>
                    <w:t>CELE EKOLOGICZNO-PRZESTRZENNE:</w:t>
                  </w:r>
                </w:p>
                <w:p w:rsidR="00B37242" w:rsidRPr="00612F02" w:rsidRDefault="00B37242" w:rsidP="00F612CE">
                  <w:pPr>
                    <w:numPr>
                      <w:ilvl w:val="0"/>
                      <w:numId w:val="58"/>
                    </w:numPr>
                    <w:spacing w:before="120" w:after="0" w:line="240" w:lineRule="auto"/>
                    <w:ind w:left="357" w:hanging="357"/>
                    <w:rPr>
                      <w:b/>
                      <w:bCs/>
                      <w:i/>
                      <w:iCs/>
                      <w:color w:val="FFFFFF"/>
                      <w:sz w:val="20"/>
                      <w:szCs w:val="20"/>
                    </w:rPr>
                  </w:pPr>
                  <w:r w:rsidRPr="00612F02">
                    <w:rPr>
                      <w:b/>
                      <w:bCs/>
                      <w:i/>
                      <w:iCs/>
                      <w:color w:val="FFFFFF"/>
                      <w:sz w:val="20"/>
                      <w:szCs w:val="20"/>
                    </w:rPr>
                    <w:t>poprawa zabytkowej tkanki urbanistyczno-architektonicznej miasta</w:t>
                  </w:r>
                </w:p>
                <w:p w:rsidR="00B37242" w:rsidRPr="00612F02" w:rsidRDefault="00B37242" w:rsidP="00F612CE">
                  <w:pPr>
                    <w:numPr>
                      <w:ilvl w:val="0"/>
                      <w:numId w:val="58"/>
                    </w:numPr>
                    <w:spacing w:before="120" w:after="0" w:line="240" w:lineRule="auto"/>
                    <w:ind w:left="357" w:hanging="357"/>
                    <w:rPr>
                      <w:b/>
                      <w:bCs/>
                      <w:i/>
                      <w:iCs/>
                      <w:color w:val="FFFFFF"/>
                      <w:sz w:val="20"/>
                      <w:szCs w:val="20"/>
                    </w:rPr>
                  </w:pPr>
                  <w:r w:rsidRPr="00612F02">
                    <w:rPr>
                      <w:b/>
                      <w:bCs/>
                      <w:i/>
                      <w:iCs/>
                      <w:color w:val="FFFFFF"/>
                      <w:sz w:val="20"/>
                      <w:szCs w:val="20"/>
                    </w:rPr>
                    <w:t>odnowa zdekapitalizowanych zasobów mieszkaniowych</w:t>
                  </w:r>
                </w:p>
                <w:p w:rsidR="00B37242" w:rsidRPr="00612F02" w:rsidRDefault="00B37242" w:rsidP="00F612CE">
                  <w:pPr>
                    <w:numPr>
                      <w:ilvl w:val="0"/>
                      <w:numId w:val="58"/>
                    </w:numPr>
                    <w:spacing w:before="120" w:after="0" w:line="240" w:lineRule="auto"/>
                    <w:ind w:left="357" w:hanging="357"/>
                    <w:rPr>
                      <w:b/>
                      <w:bCs/>
                      <w:i/>
                      <w:iCs/>
                      <w:color w:val="FFFFFF"/>
                      <w:sz w:val="20"/>
                      <w:szCs w:val="20"/>
                    </w:rPr>
                  </w:pPr>
                  <w:r w:rsidRPr="00612F02">
                    <w:rPr>
                      <w:b/>
                      <w:bCs/>
                      <w:i/>
                      <w:iCs/>
                      <w:color w:val="FFFFFF"/>
                      <w:sz w:val="20"/>
                      <w:szCs w:val="20"/>
                    </w:rPr>
                    <w:t xml:space="preserve">poprawa stanu środowiska naturalnego </w:t>
                  </w:r>
                </w:p>
                <w:p w:rsidR="00B37242" w:rsidRPr="00301D1C" w:rsidRDefault="00B37242" w:rsidP="00164FFE">
                  <w:pPr>
                    <w:rPr>
                      <w:sz w:val="20"/>
                      <w:szCs w:val="20"/>
                    </w:rPr>
                  </w:pPr>
                </w:p>
                <w:p w:rsidR="00B37242" w:rsidRPr="00301D1C" w:rsidRDefault="00B37242" w:rsidP="00164FFE">
                  <w:pPr>
                    <w:rPr>
                      <w:sz w:val="20"/>
                      <w:szCs w:val="20"/>
                    </w:rPr>
                  </w:pPr>
                </w:p>
              </w:txbxContent>
            </v:textbox>
          </v:shape>
        </w:pict>
      </w:r>
      <w:r>
        <w:rPr>
          <w:noProof/>
          <w:lang w:eastAsia="pl-PL"/>
        </w:rPr>
        <w:pict>
          <v:shape id="_x0000_s1039" type="#_x0000_t202" style="position:absolute;margin-left:328.35pt;margin-top:29.55pt;width:146.05pt;height:352.9pt;z-index:251660800" fillcolor="#1f497d" strokecolor="#1f497d">
            <v:textbox style="mso-next-textbox:#_x0000_s1039">
              <w:txbxContent>
                <w:p w:rsidR="00B37242" w:rsidRPr="00612F02" w:rsidRDefault="00B37242" w:rsidP="00C32A5C">
                  <w:pPr>
                    <w:jc w:val="center"/>
                    <w:rPr>
                      <w:b/>
                      <w:bCs/>
                      <w:i/>
                      <w:iCs/>
                      <w:color w:val="FFFFFF"/>
                      <w:sz w:val="20"/>
                      <w:szCs w:val="20"/>
                    </w:rPr>
                  </w:pPr>
                  <w:r w:rsidRPr="00612F02">
                    <w:rPr>
                      <w:b/>
                      <w:bCs/>
                      <w:i/>
                      <w:iCs/>
                      <w:color w:val="FFFFFF"/>
                      <w:sz w:val="20"/>
                      <w:szCs w:val="20"/>
                    </w:rPr>
                    <w:t>CELE GOSPODARCZE:</w:t>
                  </w:r>
                </w:p>
                <w:p w:rsidR="00B37242" w:rsidRPr="00612F02" w:rsidRDefault="00B37242" w:rsidP="00F612CE">
                  <w:pPr>
                    <w:numPr>
                      <w:ilvl w:val="0"/>
                      <w:numId w:val="59"/>
                    </w:numPr>
                    <w:spacing w:before="120" w:after="0" w:line="240" w:lineRule="auto"/>
                    <w:ind w:left="357" w:hanging="357"/>
                    <w:rPr>
                      <w:b/>
                      <w:bCs/>
                      <w:i/>
                      <w:iCs/>
                      <w:color w:val="FFFFFF"/>
                      <w:sz w:val="20"/>
                      <w:szCs w:val="20"/>
                    </w:rPr>
                  </w:pPr>
                  <w:r w:rsidRPr="00612F02">
                    <w:rPr>
                      <w:b/>
                      <w:bCs/>
                      <w:i/>
                      <w:iCs/>
                      <w:color w:val="FFFFFF"/>
                      <w:sz w:val="20"/>
                      <w:szCs w:val="20"/>
                    </w:rPr>
                    <w:t>poprawa estetyki i wizerunku miasta, dzięki porządkowaniu tkanki urbanistycznej w harmonii z otoczeniem</w:t>
                  </w:r>
                </w:p>
                <w:p w:rsidR="00B37242" w:rsidRPr="00612F02" w:rsidRDefault="00B37242" w:rsidP="00F612CE">
                  <w:pPr>
                    <w:numPr>
                      <w:ilvl w:val="0"/>
                      <w:numId w:val="59"/>
                    </w:numPr>
                    <w:spacing w:before="120" w:after="0" w:line="240" w:lineRule="auto"/>
                    <w:ind w:left="357" w:hanging="357"/>
                    <w:rPr>
                      <w:b/>
                      <w:bCs/>
                      <w:i/>
                      <w:iCs/>
                      <w:color w:val="FFFFFF"/>
                      <w:sz w:val="20"/>
                      <w:szCs w:val="20"/>
                    </w:rPr>
                  </w:pPr>
                  <w:r w:rsidRPr="00612F02">
                    <w:rPr>
                      <w:b/>
                      <w:bCs/>
                      <w:i/>
                      <w:iCs/>
                      <w:color w:val="FFFFFF"/>
                      <w:sz w:val="20"/>
                      <w:szCs w:val="20"/>
                    </w:rPr>
                    <w:t>zrównoważony rozwój miasta</w:t>
                  </w:r>
                </w:p>
                <w:p w:rsidR="00B37242" w:rsidRPr="00612F02" w:rsidRDefault="00B37242" w:rsidP="00F612CE">
                  <w:pPr>
                    <w:numPr>
                      <w:ilvl w:val="0"/>
                      <w:numId w:val="59"/>
                    </w:numPr>
                    <w:spacing w:before="120" w:after="0" w:line="240" w:lineRule="auto"/>
                    <w:ind w:left="357" w:hanging="357"/>
                    <w:rPr>
                      <w:b/>
                      <w:bCs/>
                      <w:i/>
                      <w:iCs/>
                      <w:color w:val="FFFFFF"/>
                      <w:sz w:val="20"/>
                      <w:szCs w:val="20"/>
                    </w:rPr>
                  </w:pPr>
                  <w:r w:rsidRPr="00612F02">
                    <w:rPr>
                      <w:b/>
                      <w:bCs/>
                      <w:i/>
                      <w:iCs/>
                      <w:color w:val="FFFFFF"/>
                      <w:sz w:val="20"/>
                      <w:szCs w:val="20"/>
                    </w:rPr>
                    <w:t xml:space="preserve">ożywienie rynku mieszkaniowego </w:t>
                  </w:r>
                </w:p>
                <w:p w:rsidR="00B37242" w:rsidRPr="00301D1C" w:rsidRDefault="00B37242" w:rsidP="00164FFE">
                  <w:pPr>
                    <w:rPr>
                      <w:sz w:val="20"/>
                      <w:szCs w:val="20"/>
                    </w:rPr>
                  </w:pPr>
                </w:p>
                <w:p w:rsidR="00B37242" w:rsidRPr="00301D1C" w:rsidRDefault="00B37242" w:rsidP="00164FFE">
                  <w:pPr>
                    <w:rPr>
                      <w:sz w:val="20"/>
                      <w:szCs w:val="20"/>
                    </w:rPr>
                  </w:pPr>
                </w:p>
              </w:txbxContent>
            </v:textbox>
          </v:shape>
        </w:pict>
      </w:r>
      <w:r>
        <w:rPr>
          <w:noProof/>
          <w:lang w:eastAsia="pl-PL"/>
        </w:rPr>
        <w:pict>
          <v:shape id="_x0000_s1040" type="#_x0000_t202" style="position:absolute;margin-left:5.1pt;margin-top:29.55pt;width:146.05pt;height:352.9pt;z-index:251658752" fillcolor="#1f497d" strokecolor="#1f497d">
            <v:textbox style="mso-next-textbox:#_x0000_s1040">
              <w:txbxContent>
                <w:p w:rsidR="00B37242" w:rsidRPr="00612F02" w:rsidRDefault="00B37242" w:rsidP="00164FFE">
                  <w:pPr>
                    <w:jc w:val="center"/>
                    <w:rPr>
                      <w:b/>
                      <w:bCs/>
                      <w:i/>
                      <w:iCs/>
                      <w:color w:val="FFFFFF"/>
                      <w:sz w:val="20"/>
                      <w:szCs w:val="20"/>
                    </w:rPr>
                  </w:pPr>
                  <w:r w:rsidRPr="00612F02">
                    <w:rPr>
                      <w:b/>
                      <w:bCs/>
                      <w:i/>
                      <w:iCs/>
                      <w:color w:val="FFFFFF"/>
                      <w:sz w:val="20"/>
                      <w:szCs w:val="20"/>
                    </w:rPr>
                    <w:t>CELE SPOŁECZNE:</w:t>
                  </w:r>
                </w:p>
                <w:p w:rsidR="00B37242" w:rsidRPr="00612F02" w:rsidRDefault="00B37242" w:rsidP="00F612CE">
                  <w:pPr>
                    <w:numPr>
                      <w:ilvl w:val="0"/>
                      <w:numId w:val="57"/>
                    </w:numPr>
                    <w:spacing w:before="120" w:after="0" w:line="240" w:lineRule="auto"/>
                    <w:ind w:left="357" w:hanging="357"/>
                    <w:rPr>
                      <w:b/>
                      <w:bCs/>
                      <w:i/>
                      <w:iCs/>
                      <w:color w:val="FFFFFF"/>
                      <w:sz w:val="20"/>
                      <w:szCs w:val="20"/>
                    </w:rPr>
                  </w:pPr>
                  <w:r w:rsidRPr="00612F02">
                    <w:rPr>
                      <w:b/>
                      <w:bCs/>
                      <w:i/>
                      <w:iCs/>
                      <w:color w:val="FFFFFF"/>
                      <w:sz w:val="20"/>
                      <w:szCs w:val="20"/>
                    </w:rPr>
                    <w:t>przeciwdziałanie degradacji społecznej ludności zamieszkującej obszar wsparcia</w:t>
                  </w:r>
                </w:p>
                <w:p w:rsidR="00B37242" w:rsidRPr="00612F02" w:rsidRDefault="00B37242" w:rsidP="00F612CE">
                  <w:pPr>
                    <w:numPr>
                      <w:ilvl w:val="0"/>
                      <w:numId w:val="57"/>
                    </w:numPr>
                    <w:spacing w:before="120" w:after="0" w:line="240" w:lineRule="auto"/>
                    <w:ind w:left="357" w:hanging="357"/>
                    <w:rPr>
                      <w:b/>
                      <w:bCs/>
                      <w:i/>
                      <w:iCs/>
                      <w:color w:val="FFFFFF"/>
                      <w:sz w:val="20"/>
                      <w:szCs w:val="20"/>
                    </w:rPr>
                  </w:pPr>
                  <w:r w:rsidRPr="00612F02">
                    <w:rPr>
                      <w:b/>
                      <w:bCs/>
                      <w:i/>
                      <w:iCs/>
                      <w:color w:val="FFFFFF"/>
                      <w:sz w:val="20"/>
                      <w:szCs w:val="20"/>
                    </w:rPr>
                    <w:t>wsparcie osób o niższych dochodach nie mogących ponosić kosztów remontów budynków mieszkalnych, w celu zapobiegnięcia ich marginalizacji i wykluczeniu społecznemu</w:t>
                  </w:r>
                </w:p>
                <w:p w:rsidR="00B37242" w:rsidRPr="00612F02" w:rsidRDefault="00B37242" w:rsidP="00F612CE">
                  <w:pPr>
                    <w:numPr>
                      <w:ilvl w:val="0"/>
                      <w:numId w:val="57"/>
                    </w:numPr>
                    <w:spacing w:before="120" w:after="0" w:line="240" w:lineRule="auto"/>
                    <w:ind w:left="357" w:hanging="357"/>
                    <w:rPr>
                      <w:b/>
                      <w:bCs/>
                      <w:i/>
                      <w:iCs/>
                      <w:color w:val="FFFFFF"/>
                      <w:sz w:val="20"/>
                      <w:szCs w:val="20"/>
                    </w:rPr>
                  </w:pPr>
                  <w:r w:rsidRPr="00612F02">
                    <w:rPr>
                      <w:b/>
                      <w:bCs/>
                      <w:i/>
                      <w:iCs/>
                      <w:color w:val="FFFFFF"/>
                      <w:sz w:val="20"/>
                      <w:szCs w:val="20"/>
                    </w:rPr>
                    <w:t>poprawa warunków i jakości życia mieszkańców obszaru wsparcia dzięki modernizacji zabudowy mieszkaniowej</w:t>
                  </w:r>
                </w:p>
                <w:p w:rsidR="00B37242" w:rsidRPr="00612F02" w:rsidRDefault="00B37242" w:rsidP="00F612CE">
                  <w:pPr>
                    <w:numPr>
                      <w:ilvl w:val="0"/>
                      <w:numId w:val="57"/>
                    </w:numPr>
                    <w:spacing w:before="120" w:after="0" w:line="240" w:lineRule="auto"/>
                    <w:ind w:left="357" w:hanging="357"/>
                    <w:rPr>
                      <w:b/>
                      <w:bCs/>
                      <w:i/>
                      <w:iCs/>
                      <w:color w:val="FFFFFF"/>
                      <w:sz w:val="20"/>
                      <w:szCs w:val="20"/>
                    </w:rPr>
                  </w:pPr>
                  <w:r w:rsidRPr="00612F02">
                    <w:rPr>
                      <w:b/>
                      <w:bCs/>
                      <w:i/>
                      <w:iCs/>
                      <w:color w:val="FFFFFF"/>
                      <w:sz w:val="20"/>
                      <w:szCs w:val="20"/>
                    </w:rPr>
                    <w:t>poprawa porządku i bezpieczeństwa mieszkańców</w:t>
                  </w:r>
                </w:p>
                <w:p w:rsidR="00B37242" w:rsidRPr="00612F02" w:rsidRDefault="00B37242" w:rsidP="00F612CE">
                  <w:pPr>
                    <w:numPr>
                      <w:ilvl w:val="0"/>
                      <w:numId w:val="57"/>
                    </w:numPr>
                    <w:spacing w:before="120" w:after="0" w:line="240" w:lineRule="auto"/>
                    <w:ind w:left="357" w:hanging="357"/>
                    <w:rPr>
                      <w:b/>
                      <w:bCs/>
                      <w:i/>
                      <w:iCs/>
                      <w:color w:val="FFFFFF"/>
                      <w:sz w:val="20"/>
                      <w:szCs w:val="20"/>
                    </w:rPr>
                  </w:pPr>
                  <w:r w:rsidRPr="00612F02">
                    <w:rPr>
                      <w:b/>
                      <w:bCs/>
                      <w:i/>
                      <w:iCs/>
                      <w:color w:val="FFFFFF"/>
                      <w:sz w:val="20"/>
                      <w:szCs w:val="20"/>
                    </w:rPr>
                    <w:t xml:space="preserve">podniesienie poziomu zdrowotności mieszkańców </w:t>
                  </w:r>
                </w:p>
                <w:p w:rsidR="00B37242" w:rsidRPr="00301D1C" w:rsidRDefault="00B37242" w:rsidP="00164FFE">
                  <w:pPr>
                    <w:rPr>
                      <w:sz w:val="20"/>
                      <w:szCs w:val="20"/>
                    </w:rPr>
                  </w:pPr>
                </w:p>
                <w:p w:rsidR="00B37242" w:rsidRPr="00301D1C" w:rsidRDefault="00B37242" w:rsidP="00164FFE">
                  <w:pPr>
                    <w:rPr>
                      <w:sz w:val="20"/>
                      <w:szCs w:val="20"/>
                    </w:rPr>
                  </w:pPr>
                </w:p>
              </w:txbxContent>
            </v:textbox>
          </v:shape>
        </w:pict>
      </w:r>
      <w:r>
        <w:rPr>
          <w:color w:val="1F497D"/>
        </w:rPr>
        <w:br w:type="page"/>
      </w:r>
    </w:p>
    <w:p w:rsidR="00B37242" w:rsidRPr="006F4852" w:rsidRDefault="00B37242" w:rsidP="00782833">
      <w:pPr>
        <w:pStyle w:val="Heading3"/>
        <w:rPr>
          <w:rFonts w:ascii="Calibri" w:hAnsi="Calibri" w:cs="Calibri"/>
          <w:color w:val="1F497D"/>
          <w:sz w:val="22"/>
          <w:szCs w:val="22"/>
        </w:rPr>
      </w:pPr>
      <w:bookmarkStart w:id="124" w:name="_Toc262119866"/>
      <w:r w:rsidRPr="006F4852">
        <w:rPr>
          <w:rFonts w:ascii="Calibri" w:hAnsi="Calibri" w:cs="Calibri"/>
          <w:color w:val="1F497D"/>
          <w:sz w:val="22"/>
          <w:szCs w:val="22"/>
        </w:rPr>
        <w:t>3.</w:t>
      </w:r>
      <w:r>
        <w:rPr>
          <w:rFonts w:ascii="Calibri" w:hAnsi="Calibri" w:cs="Calibri"/>
          <w:color w:val="1F497D"/>
          <w:sz w:val="22"/>
          <w:szCs w:val="22"/>
        </w:rPr>
        <w:t>3</w:t>
      </w:r>
      <w:r w:rsidRPr="006F4852">
        <w:rPr>
          <w:rFonts w:ascii="Calibri" w:hAnsi="Calibri" w:cs="Calibri"/>
          <w:color w:val="1F497D"/>
          <w:sz w:val="22"/>
          <w:szCs w:val="22"/>
        </w:rPr>
        <w:t>.2. Wskaźniki z wyszczególnionymi wartościami docelowymi</w:t>
      </w:r>
      <w:bookmarkEnd w:id="122"/>
      <w:bookmarkEnd w:id="123"/>
      <w:bookmarkEnd w:id="124"/>
      <w:r w:rsidRPr="006F4852">
        <w:rPr>
          <w:rFonts w:ascii="Calibri" w:hAnsi="Calibri" w:cs="Calibri"/>
          <w:color w:val="1F497D"/>
          <w:sz w:val="22"/>
          <w:szCs w:val="22"/>
        </w:rPr>
        <w:t xml:space="preserve"> </w:t>
      </w:r>
    </w:p>
    <w:p w:rsidR="00B37242" w:rsidRDefault="00B37242" w:rsidP="00D14E56">
      <w:pPr>
        <w:spacing w:before="120" w:line="360" w:lineRule="auto"/>
        <w:jc w:val="both"/>
      </w:pPr>
      <w:bookmarkStart w:id="125" w:name="_Toc246388319"/>
      <w:bookmarkStart w:id="126" w:name="_Toc255895793"/>
      <w:bookmarkStart w:id="127" w:name="_Toc256761825"/>
      <w:r w:rsidRPr="00517A95">
        <w:t xml:space="preserve">Przez rezultaty </w:t>
      </w:r>
      <w:r>
        <w:t>LPR</w:t>
      </w:r>
      <w:r w:rsidRPr="00517A95">
        <w:t xml:space="preserve"> należy rozumieć korzyści, które</w:t>
      </w:r>
      <w:r>
        <w:t xml:space="preserve"> w </w:t>
      </w:r>
      <w:r w:rsidRPr="00517A95">
        <w:t xml:space="preserve">wyniku jego </w:t>
      </w:r>
      <w:r>
        <w:t>wdrożenia</w:t>
      </w:r>
      <w:r w:rsidRPr="00517A95">
        <w:t xml:space="preserve"> będą udziałem odbiorców bezpośrednio po zakończeniu </w:t>
      </w:r>
      <w:r>
        <w:t>planowanych działań rewitalizacyjnych.</w:t>
      </w:r>
    </w:p>
    <w:tbl>
      <w:tblPr>
        <w:tblW w:w="68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1E0"/>
      </w:tblPr>
      <w:tblGrid>
        <w:gridCol w:w="1323"/>
        <w:gridCol w:w="2757"/>
        <w:gridCol w:w="1408"/>
        <w:gridCol w:w="1323"/>
      </w:tblGrid>
      <w:tr w:rsidR="00B37242" w:rsidRPr="007F69B9">
        <w:trPr>
          <w:jc w:val="center"/>
        </w:trPr>
        <w:tc>
          <w:tcPr>
            <w:tcW w:w="1323" w:type="dxa"/>
            <w:tcBorders>
              <w:top w:val="double" w:sz="4" w:space="0" w:color="auto"/>
            </w:tcBorders>
            <w:shd w:val="clear" w:color="auto" w:fill="1F497D"/>
            <w:vAlign w:val="center"/>
          </w:tcPr>
          <w:p w:rsidR="00B37242" w:rsidRPr="00006017" w:rsidRDefault="00B37242" w:rsidP="00D14E56">
            <w:pPr>
              <w:autoSpaceDE w:val="0"/>
              <w:autoSpaceDN w:val="0"/>
              <w:adjustRightInd w:val="0"/>
              <w:spacing w:after="0" w:line="240" w:lineRule="auto"/>
              <w:jc w:val="center"/>
              <w:rPr>
                <w:b/>
                <w:bCs/>
                <w:color w:val="FFFFFF"/>
                <w:sz w:val="20"/>
                <w:szCs w:val="20"/>
              </w:rPr>
            </w:pPr>
            <w:r w:rsidRPr="00006017">
              <w:rPr>
                <w:color w:val="FFFFFF"/>
                <w:sz w:val="20"/>
                <w:szCs w:val="20"/>
              </w:rPr>
              <w:br w:type="page"/>
            </w:r>
            <w:r w:rsidRPr="00006017">
              <w:rPr>
                <w:b/>
                <w:bCs/>
                <w:color w:val="FFFFFF"/>
                <w:sz w:val="20"/>
                <w:szCs w:val="20"/>
              </w:rPr>
              <w:t>Typ</w:t>
            </w:r>
          </w:p>
          <w:p w:rsidR="00B37242" w:rsidRPr="00006017" w:rsidRDefault="00B37242" w:rsidP="00D14E56">
            <w:pPr>
              <w:autoSpaceDE w:val="0"/>
              <w:autoSpaceDN w:val="0"/>
              <w:adjustRightInd w:val="0"/>
              <w:spacing w:after="0" w:line="240" w:lineRule="auto"/>
              <w:jc w:val="center"/>
              <w:rPr>
                <w:b/>
                <w:bCs/>
                <w:color w:val="FFFFFF"/>
                <w:sz w:val="20"/>
                <w:szCs w:val="20"/>
              </w:rPr>
            </w:pPr>
            <w:r w:rsidRPr="00006017">
              <w:rPr>
                <w:b/>
                <w:bCs/>
                <w:color w:val="FFFFFF"/>
                <w:sz w:val="20"/>
                <w:szCs w:val="20"/>
              </w:rPr>
              <w:t>wskaźnika</w:t>
            </w:r>
          </w:p>
        </w:tc>
        <w:tc>
          <w:tcPr>
            <w:tcW w:w="2757" w:type="dxa"/>
            <w:tcBorders>
              <w:top w:val="double" w:sz="4" w:space="0" w:color="auto"/>
            </w:tcBorders>
            <w:shd w:val="clear" w:color="auto" w:fill="1F497D"/>
            <w:vAlign w:val="center"/>
          </w:tcPr>
          <w:p w:rsidR="00B37242" w:rsidRPr="00006017" w:rsidRDefault="00B37242" w:rsidP="00D14E56">
            <w:pPr>
              <w:autoSpaceDE w:val="0"/>
              <w:autoSpaceDN w:val="0"/>
              <w:adjustRightInd w:val="0"/>
              <w:spacing w:after="0" w:line="240" w:lineRule="auto"/>
              <w:jc w:val="center"/>
              <w:rPr>
                <w:b/>
                <w:bCs/>
                <w:color w:val="FFFFFF"/>
                <w:sz w:val="20"/>
                <w:szCs w:val="20"/>
              </w:rPr>
            </w:pPr>
            <w:r w:rsidRPr="00006017">
              <w:rPr>
                <w:b/>
                <w:bCs/>
                <w:color w:val="FFFFFF"/>
                <w:sz w:val="20"/>
                <w:szCs w:val="20"/>
              </w:rPr>
              <w:t>Nazwa wskaźnika</w:t>
            </w:r>
          </w:p>
        </w:tc>
        <w:tc>
          <w:tcPr>
            <w:tcW w:w="1408" w:type="dxa"/>
            <w:tcBorders>
              <w:top w:val="double" w:sz="4" w:space="0" w:color="auto"/>
            </w:tcBorders>
            <w:shd w:val="clear" w:color="auto" w:fill="1F497D"/>
            <w:vAlign w:val="center"/>
          </w:tcPr>
          <w:p w:rsidR="00B37242" w:rsidRPr="00006017" w:rsidRDefault="00B37242" w:rsidP="00D14E56">
            <w:pPr>
              <w:autoSpaceDE w:val="0"/>
              <w:autoSpaceDN w:val="0"/>
              <w:adjustRightInd w:val="0"/>
              <w:spacing w:after="0" w:line="240" w:lineRule="auto"/>
              <w:jc w:val="center"/>
              <w:rPr>
                <w:b/>
                <w:bCs/>
                <w:color w:val="FFFFFF"/>
                <w:sz w:val="20"/>
                <w:szCs w:val="20"/>
              </w:rPr>
            </w:pPr>
            <w:r w:rsidRPr="00006017">
              <w:rPr>
                <w:b/>
                <w:bCs/>
                <w:color w:val="FFFFFF"/>
                <w:sz w:val="20"/>
                <w:szCs w:val="20"/>
              </w:rPr>
              <w:t>Rok osiągnięcia wartości docelowej</w:t>
            </w:r>
          </w:p>
        </w:tc>
        <w:tc>
          <w:tcPr>
            <w:tcW w:w="1323" w:type="dxa"/>
            <w:tcBorders>
              <w:top w:val="double" w:sz="4" w:space="0" w:color="auto"/>
            </w:tcBorders>
            <w:shd w:val="clear" w:color="auto" w:fill="1F497D"/>
            <w:vAlign w:val="center"/>
          </w:tcPr>
          <w:p w:rsidR="00B37242" w:rsidRPr="00006017" w:rsidRDefault="00B37242" w:rsidP="00D14E56">
            <w:pPr>
              <w:autoSpaceDE w:val="0"/>
              <w:autoSpaceDN w:val="0"/>
              <w:adjustRightInd w:val="0"/>
              <w:spacing w:after="0" w:line="240" w:lineRule="auto"/>
              <w:jc w:val="center"/>
              <w:rPr>
                <w:b/>
                <w:bCs/>
                <w:color w:val="FFFFFF"/>
                <w:sz w:val="20"/>
                <w:szCs w:val="20"/>
              </w:rPr>
            </w:pPr>
            <w:r w:rsidRPr="00006017">
              <w:rPr>
                <w:b/>
                <w:bCs/>
                <w:color w:val="FFFFFF"/>
                <w:sz w:val="20"/>
                <w:szCs w:val="20"/>
              </w:rPr>
              <w:t>Wartość</w:t>
            </w:r>
          </w:p>
          <w:p w:rsidR="00B37242" w:rsidRPr="00006017" w:rsidRDefault="00B37242" w:rsidP="00D14E56">
            <w:pPr>
              <w:autoSpaceDE w:val="0"/>
              <w:autoSpaceDN w:val="0"/>
              <w:adjustRightInd w:val="0"/>
              <w:spacing w:after="0" w:line="240" w:lineRule="auto"/>
              <w:jc w:val="center"/>
              <w:rPr>
                <w:b/>
                <w:bCs/>
                <w:color w:val="FFFFFF"/>
                <w:sz w:val="20"/>
                <w:szCs w:val="20"/>
              </w:rPr>
            </w:pPr>
            <w:r w:rsidRPr="00006017">
              <w:rPr>
                <w:b/>
                <w:bCs/>
                <w:color w:val="FFFFFF"/>
                <w:sz w:val="20"/>
                <w:szCs w:val="20"/>
              </w:rPr>
              <w:t>wskaźnika</w:t>
            </w:r>
          </w:p>
        </w:tc>
      </w:tr>
      <w:tr w:rsidR="00B37242" w:rsidRPr="007F69B9">
        <w:trPr>
          <w:trHeight w:val="985"/>
          <w:jc w:val="center"/>
        </w:trPr>
        <w:tc>
          <w:tcPr>
            <w:tcW w:w="1323" w:type="dxa"/>
            <w:vMerge w:val="restart"/>
            <w:vAlign w:val="center"/>
          </w:tcPr>
          <w:p w:rsidR="00B37242" w:rsidRPr="007B6901" w:rsidRDefault="00B37242" w:rsidP="00D14E56">
            <w:pPr>
              <w:autoSpaceDE w:val="0"/>
              <w:autoSpaceDN w:val="0"/>
              <w:adjustRightInd w:val="0"/>
              <w:spacing w:after="0" w:line="240" w:lineRule="auto"/>
              <w:jc w:val="center"/>
              <w:rPr>
                <w:sz w:val="20"/>
                <w:szCs w:val="20"/>
              </w:rPr>
            </w:pPr>
            <w:r w:rsidRPr="007B6901">
              <w:rPr>
                <w:sz w:val="20"/>
                <w:szCs w:val="20"/>
              </w:rPr>
              <w:t>Rezultat</w:t>
            </w:r>
          </w:p>
        </w:tc>
        <w:tc>
          <w:tcPr>
            <w:tcW w:w="2757" w:type="dxa"/>
            <w:vAlign w:val="center"/>
          </w:tcPr>
          <w:p w:rsidR="00B37242" w:rsidRPr="007B6901" w:rsidRDefault="00B37242" w:rsidP="00D14E56">
            <w:pPr>
              <w:spacing w:after="0" w:line="240" w:lineRule="auto"/>
              <w:rPr>
                <w:sz w:val="20"/>
                <w:szCs w:val="20"/>
              </w:rPr>
            </w:pPr>
            <w:r w:rsidRPr="007B6901">
              <w:rPr>
                <w:sz w:val="20"/>
                <w:szCs w:val="20"/>
              </w:rPr>
              <w:t>Liczba osób zamieszkujących budynek mieszkalny wielorodzinny poddany renowacji [os.]</w:t>
            </w:r>
          </w:p>
        </w:tc>
        <w:tc>
          <w:tcPr>
            <w:tcW w:w="1408" w:type="dxa"/>
            <w:vAlign w:val="center"/>
          </w:tcPr>
          <w:p w:rsidR="00B37242" w:rsidRPr="007B6901" w:rsidRDefault="00B37242" w:rsidP="00D14E56">
            <w:pPr>
              <w:autoSpaceDE w:val="0"/>
              <w:autoSpaceDN w:val="0"/>
              <w:adjustRightInd w:val="0"/>
              <w:spacing w:after="0" w:line="240" w:lineRule="auto"/>
              <w:jc w:val="center"/>
              <w:rPr>
                <w:sz w:val="20"/>
                <w:szCs w:val="20"/>
              </w:rPr>
            </w:pPr>
            <w:r w:rsidRPr="007B6901">
              <w:rPr>
                <w:sz w:val="20"/>
                <w:szCs w:val="20"/>
              </w:rPr>
              <w:t>2012</w:t>
            </w:r>
          </w:p>
        </w:tc>
        <w:tc>
          <w:tcPr>
            <w:tcW w:w="1323" w:type="dxa"/>
            <w:vAlign w:val="center"/>
          </w:tcPr>
          <w:p w:rsidR="00B37242" w:rsidRPr="007B6901" w:rsidRDefault="00B37242" w:rsidP="00D14E56">
            <w:pPr>
              <w:autoSpaceDE w:val="0"/>
              <w:autoSpaceDN w:val="0"/>
              <w:adjustRightInd w:val="0"/>
              <w:spacing w:after="0" w:line="240" w:lineRule="auto"/>
              <w:jc w:val="center"/>
              <w:rPr>
                <w:sz w:val="20"/>
                <w:szCs w:val="20"/>
              </w:rPr>
            </w:pPr>
            <w:r w:rsidRPr="007B6901">
              <w:rPr>
                <w:sz w:val="20"/>
                <w:szCs w:val="20"/>
              </w:rPr>
              <w:t>405</w:t>
            </w:r>
          </w:p>
        </w:tc>
      </w:tr>
      <w:tr w:rsidR="00B37242" w:rsidRPr="007F69B9">
        <w:trPr>
          <w:trHeight w:val="765"/>
          <w:jc w:val="center"/>
        </w:trPr>
        <w:tc>
          <w:tcPr>
            <w:tcW w:w="1323" w:type="dxa"/>
            <w:vMerge/>
            <w:vAlign w:val="center"/>
          </w:tcPr>
          <w:p w:rsidR="00B37242" w:rsidRPr="00006017" w:rsidRDefault="00B37242" w:rsidP="00D14E56">
            <w:pPr>
              <w:autoSpaceDE w:val="0"/>
              <w:autoSpaceDN w:val="0"/>
              <w:adjustRightInd w:val="0"/>
              <w:spacing w:after="0" w:line="240" w:lineRule="auto"/>
              <w:jc w:val="center"/>
              <w:rPr>
                <w:sz w:val="20"/>
                <w:szCs w:val="20"/>
              </w:rPr>
            </w:pPr>
          </w:p>
        </w:tc>
        <w:tc>
          <w:tcPr>
            <w:tcW w:w="2757" w:type="dxa"/>
            <w:vAlign w:val="center"/>
          </w:tcPr>
          <w:p w:rsidR="00B37242" w:rsidRPr="00006017" w:rsidRDefault="00B37242" w:rsidP="00D14E56">
            <w:pPr>
              <w:autoSpaceDE w:val="0"/>
              <w:autoSpaceDN w:val="0"/>
              <w:adjustRightInd w:val="0"/>
              <w:spacing w:after="0" w:line="240" w:lineRule="auto"/>
              <w:rPr>
                <w:sz w:val="20"/>
                <w:szCs w:val="20"/>
              </w:rPr>
            </w:pPr>
            <w:r w:rsidRPr="00006017">
              <w:rPr>
                <w:sz w:val="20"/>
                <w:szCs w:val="20"/>
              </w:rPr>
              <w:t>Liczba bezpośrednich utworzonych miejsc pracy (etaty)</w:t>
            </w:r>
          </w:p>
        </w:tc>
        <w:tc>
          <w:tcPr>
            <w:tcW w:w="1408" w:type="dxa"/>
            <w:vAlign w:val="center"/>
          </w:tcPr>
          <w:p w:rsidR="00B37242" w:rsidRPr="00006017" w:rsidRDefault="00B37242" w:rsidP="00D14E56">
            <w:pPr>
              <w:autoSpaceDE w:val="0"/>
              <w:autoSpaceDN w:val="0"/>
              <w:adjustRightInd w:val="0"/>
              <w:spacing w:after="0" w:line="240" w:lineRule="auto"/>
              <w:jc w:val="center"/>
              <w:rPr>
                <w:sz w:val="20"/>
                <w:szCs w:val="20"/>
              </w:rPr>
            </w:pPr>
            <w:r>
              <w:rPr>
                <w:sz w:val="20"/>
                <w:szCs w:val="20"/>
              </w:rPr>
              <w:t>2012</w:t>
            </w:r>
          </w:p>
        </w:tc>
        <w:tc>
          <w:tcPr>
            <w:tcW w:w="1323" w:type="dxa"/>
            <w:vAlign w:val="center"/>
          </w:tcPr>
          <w:p w:rsidR="00B37242" w:rsidRPr="00006017" w:rsidRDefault="00B37242" w:rsidP="00D14E56">
            <w:pPr>
              <w:autoSpaceDE w:val="0"/>
              <w:autoSpaceDN w:val="0"/>
              <w:adjustRightInd w:val="0"/>
              <w:spacing w:after="0" w:line="240" w:lineRule="auto"/>
              <w:jc w:val="center"/>
              <w:rPr>
                <w:sz w:val="20"/>
                <w:szCs w:val="20"/>
              </w:rPr>
            </w:pPr>
            <w:r w:rsidRPr="00006017">
              <w:rPr>
                <w:sz w:val="20"/>
                <w:szCs w:val="20"/>
              </w:rPr>
              <w:t>0</w:t>
            </w:r>
          </w:p>
        </w:tc>
      </w:tr>
      <w:tr w:rsidR="00B37242" w:rsidRPr="007F69B9">
        <w:trPr>
          <w:trHeight w:val="765"/>
          <w:jc w:val="center"/>
        </w:trPr>
        <w:tc>
          <w:tcPr>
            <w:tcW w:w="1323" w:type="dxa"/>
            <w:vMerge/>
            <w:tcBorders>
              <w:bottom w:val="double" w:sz="4" w:space="0" w:color="auto"/>
            </w:tcBorders>
            <w:vAlign w:val="center"/>
          </w:tcPr>
          <w:p w:rsidR="00B37242" w:rsidRPr="00006017" w:rsidRDefault="00B37242" w:rsidP="00D14E56">
            <w:pPr>
              <w:autoSpaceDE w:val="0"/>
              <w:autoSpaceDN w:val="0"/>
              <w:adjustRightInd w:val="0"/>
              <w:spacing w:after="0" w:line="240" w:lineRule="auto"/>
              <w:jc w:val="center"/>
              <w:rPr>
                <w:sz w:val="20"/>
                <w:szCs w:val="20"/>
              </w:rPr>
            </w:pPr>
          </w:p>
        </w:tc>
        <w:tc>
          <w:tcPr>
            <w:tcW w:w="2757" w:type="dxa"/>
            <w:tcBorders>
              <w:bottom w:val="double" w:sz="4" w:space="0" w:color="auto"/>
            </w:tcBorders>
            <w:vAlign w:val="center"/>
          </w:tcPr>
          <w:p w:rsidR="00B37242" w:rsidRPr="00006017" w:rsidRDefault="00B37242" w:rsidP="00D14E56">
            <w:pPr>
              <w:autoSpaceDE w:val="0"/>
              <w:autoSpaceDN w:val="0"/>
              <w:adjustRightInd w:val="0"/>
              <w:spacing w:after="0" w:line="240" w:lineRule="auto"/>
              <w:rPr>
                <w:sz w:val="20"/>
                <w:szCs w:val="20"/>
              </w:rPr>
            </w:pPr>
            <w:r w:rsidRPr="00006017">
              <w:rPr>
                <w:sz w:val="20"/>
                <w:szCs w:val="20"/>
              </w:rPr>
              <w:t xml:space="preserve">- w tym kobiety (etaty) </w:t>
            </w:r>
          </w:p>
        </w:tc>
        <w:tc>
          <w:tcPr>
            <w:tcW w:w="1408" w:type="dxa"/>
            <w:tcBorders>
              <w:bottom w:val="double" w:sz="4" w:space="0" w:color="auto"/>
            </w:tcBorders>
            <w:vAlign w:val="center"/>
          </w:tcPr>
          <w:p w:rsidR="00B37242" w:rsidRPr="00006017" w:rsidRDefault="00B37242" w:rsidP="00D14E56">
            <w:pPr>
              <w:autoSpaceDE w:val="0"/>
              <w:autoSpaceDN w:val="0"/>
              <w:adjustRightInd w:val="0"/>
              <w:spacing w:after="0" w:line="240" w:lineRule="auto"/>
              <w:jc w:val="center"/>
              <w:rPr>
                <w:sz w:val="20"/>
                <w:szCs w:val="20"/>
              </w:rPr>
            </w:pPr>
            <w:r>
              <w:rPr>
                <w:sz w:val="20"/>
                <w:szCs w:val="20"/>
              </w:rPr>
              <w:t>2012</w:t>
            </w:r>
          </w:p>
        </w:tc>
        <w:tc>
          <w:tcPr>
            <w:tcW w:w="1323" w:type="dxa"/>
            <w:tcBorders>
              <w:bottom w:val="double" w:sz="4" w:space="0" w:color="auto"/>
            </w:tcBorders>
            <w:vAlign w:val="center"/>
          </w:tcPr>
          <w:p w:rsidR="00B37242" w:rsidRPr="00006017" w:rsidRDefault="00B37242" w:rsidP="00D14E56">
            <w:pPr>
              <w:autoSpaceDE w:val="0"/>
              <w:autoSpaceDN w:val="0"/>
              <w:adjustRightInd w:val="0"/>
              <w:spacing w:after="0" w:line="240" w:lineRule="auto"/>
              <w:jc w:val="center"/>
              <w:rPr>
                <w:sz w:val="20"/>
                <w:szCs w:val="20"/>
              </w:rPr>
            </w:pPr>
            <w:r w:rsidRPr="00006017">
              <w:rPr>
                <w:sz w:val="20"/>
                <w:szCs w:val="20"/>
              </w:rPr>
              <w:t>0</w:t>
            </w:r>
          </w:p>
        </w:tc>
      </w:tr>
    </w:tbl>
    <w:p w:rsidR="00B37242" w:rsidRPr="00517A95" w:rsidRDefault="00B37242" w:rsidP="00D14E56">
      <w:pPr>
        <w:spacing w:before="120" w:line="360" w:lineRule="auto"/>
        <w:jc w:val="both"/>
      </w:pPr>
      <w:r w:rsidRPr="00517A95">
        <w:t>Przez produkt</w:t>
      </w:r>
      <w:r>
        <w:t>,</w:t>
      </w:r>
      <w:r w:rsidRPr="00517A95">
        <w:t xml:space="preserve"> będąc</w:t>
      </w:r>
      <w:r>
        <w:t>y</w:t>
      </w:r>
      <w:r w:rsidRPr="00517A95">
        <w:t xml:space="preserve"> wynikiem </w:t>
      </w:r>
      <w:r>
        <w:t>wdrożenia</w:t>
      </w:r>
      <w:r w:rsidRPr="00517A95">
        <w:t xml:space="preserve"> </w:t>
      </w:r>
      <w:r>
        <w:t>LPR</w:t>
      </w:r>
      <w:r w:rsidRPr="00517A95">
        <w:t xml:space="preserve">, należy rozumieć bezpośredni, </w:t>
      </w:r>
      <w:r>
        <w:t>m</w:t>
      </w:r>
      <w:r w:rsidRPr="00517A95">
        <w:t xml:space="preserve">aterialny, policzalny efekt </w:t>
      </w:r>
      <w:r>
        <w:t xml:space="preserve">procesu rewitalizacji. </w:t>
      </w:r>
      <w:r w:rsidRPr="00517A95">
        <w:t xml:space="preserve"> </w:t>
      </w:r>
    </w:p>
    <w:tbl>
      <w:tblPr>
        <w:tblW w:w="68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1E0"/>
      </w:tblPr>
      <w:tblGrid>
        <w:gridCol w:w="1323"/>
        <w:gridCol w:w="2757"/>
        <w:gridCol w:w="1408"/>
        <w:gridCol w:w="1323"/>
      </w:tblGrid>
      <w:tr w:rsidR="00B37242" w:rsidRPr="007F69B9">
        <w:trPr>
          <w:trHeight w:val="1106"/>
          <w:jc w:val="center"/>
        </w:trPr>
        <w:tc>
          <w:tcPr>
            <w:tcW w:w="1323" w:type="dxa"/>
            <w:tcBorders>
              <w:top w:val="double" w:sz="4" w:space="0" w:color="auto"/>
            </w:tcBorders>
            <w:shd w:val="clear" w:color="auto" w:fill="1F497D"/>
            <w:vAlign w:val="center"/>
          </w:tcPr>
          <w:p w:rsidR="00B37242" w:rsidRPr="00006017" w:rsidRDefault="00B37242" w:rsidP="00DF6411">
            <w:pPr>
              <w:autoSpaceDE w:val="0"/>
              <w:autoSpaceDN w:val="0"/>
              <w:adjustRightInd w:val="0"/>
              <w:jc w:val="center"/>
              <w:rPr>
                <w:b/>
                <w:bCs/>
                <w:color w:val="FFFFFF"/>
                <w:sz w:val="20"/>
                <w:szCs w:val="20"/>
              </w:rPr>
            </w:pPr>
            <w:r w:rsidRPr="00006017">
              <w:rPr>
                <w:color w:val="FFFFFF"/>
                <w:sz w:val="20"/>
                <w:szCs w:val="20"/>
              </w:rPr>
              <w:br w:type="page"/>
            </w:r>
            <w:r w:rsidRPr="00006017">
              <w:rPr>
                <w:b/>
                <w:bCs/>
                <w:color w:val="FFFFFF"/>
                <w:sz w:val="20"/>
                <w:szCs w:val="20"/>
              </w:rPr>
              <w:t>Typ</w:t>
            </w:r>
          </w:p>
          <w:p w:rsidR="00B37242" w:rsidRPr="00006017" w:rsidRDefault="00B37242" w:rsidP="00DF6411">
            <w:pPr>
              <w:autoSpaceDE w:val="0"/>
              <w:autoSpaceDN w:val="0"/>
              <w:adjustRightInd w:val="0"/>
              <w:jc w:val="center"/>
              <w:rPr>
                <w:b/>
                <w:bCs/>
                <w:color w:val="FFFFFF"/>
                <w:sz w:val="20"/>
                <w:szCs w:val="20"/>
              </w:rPr>
            </w:pPr>
            <w:r w:rsidRPr="00006017">
              <w:rPr>
                <w:b/>
                <w:bCs/>
                <w:color w:val="FFFFFF"/>
                <w:sz w:val="20"/>
                <w:szCs w:val="20"/>
              </w:rPr>
              <w:t>wskaźnika</w:t>
            </w:r>
          </w:p>
        </w:tc>
        <w:tc>
          <w:tcPr>
            <w:tcW w:w="2757" w:type="dxa"/>
            <w:tcBorders>
              <w:top w:val="double" w:sz="4" w:space="0" w:color="auto"/>
            </w:tcBorders>
            <w:shd w:val="clear" w:color="auto" w:fill="1F497D"/>
            <w:vAlign w:val="center"/>
          </w:tcPr>
          <w:p w:rsidR="00B37242" w:rsidRPr="00006017" w:rsidRDefault="00B37242" w:rsidP="00DF6411">
            <w:pPr>
              <w:autoSpaceDE w:val="0"/>
              <w:autoSpaceDN w:val="0"/>
              <w:adjustRightInd w:val="0"/>
              <w:jc w:val="center"/>
              <w:rPr>
                <w:b/>
                <w:bCs/>
                <w:color w:val="FFFFFF"/>
                <w:sz w:val="20"/>
                <w:szCs w:val="20"/>
              </w:rPr>
            </w:pPr>
            <w:r w:rsidRPr="00006017">
              <w:rPr>
                <w:b/>
                <w:bCs/>
                <w:color w:val="FFFFFF"/>
                <w:sz w:val="20"/>
                <w:szCs w:val="20"/>
              </w:rPr>
              <w:t>Nazwa wskaźnika</w:t>
            </w:r>
          </w:p>
        </w:tc>
        <w:tc>
          <w:tcPr>
            <w:tcW w:w="1408" w:type="dxa"/>
            <w:tcBorders>
              <w:top w:val="double" w:sz="4" w:space="0" w:color="auto"/>
            </w:tcBorders>
            <w:shd w:val="clear" w:color="auto" w:fill="1F497D"/>
            <w:vAlign w:val="center"/>
          </w:tcPr>
          <w:p w:rsidR="00B37242" w:rsidRPr="00006017" w:rsidRDefault="00B37242" w:rsidP="00DF6411">
            <w:pPr>
              <w:autoSpaceDE w:val="0"/>
              <w:autoSpaceDN w:val="0"/>
              <w:adjustRightInd w:val="0"/>
              <w:jc w:val="center"/>
              <w:rPr>
                <w:b/>
                <w:bCs/>
                <w:color w:val="FFFFFF"/>
                <w:sz w:val="20"/>
                <w:szCs w:val="20"/>
              </w:rPr>
            </w:pPr>
            <w:r w:rsidRPr="00006017">
              <w:rPr>
                <w:b/>
                <w:bCs/>
                <w:color w:val="FFFFFF"/>
                <w:sz w:val="20"/>
                <w:szCs w:val="20"/>
              </w:rPr>
              <w:t>Rok osiągnięcia wartości docelowej</w:t>
            </w:r>
          </w:p>
        </w:tc>
        <w:tc>
          <w:tcPr>
            <w:tcW w:w="1323" w:type="dxa"/>
            <w:tcBorders>
              <w:top w:val="double" w:sz="4" w:space="0" w:color="auto"/>
            </w:tcBorders>
            <w:shd w:val="clear" w:color="auto" w:fill="1F497D"/>
            <w:vAlign w:val="center"/>
          </w:tcPr>
          <w:p w:rsidR="00B37242" w:rsidRPr="00006017" w:rsidRDefault="00B37242" w:rsidP="00DF6411">
            <w:pPr>
              <w:autoSpaceDE w:val="0"/>
              <w:autoSpaceDN w:val="0"/>
              <w:adjustRightInd w:val="0"/>
              <w:jc w:val="center"/>
              <w:rPr>
                <w:b/>
                <w:bCs/>
                <w:color w:val="FFFFFF"/>
                <w:sz w:val="20"/>
                <w:szCs w:val="20"/>
              </w:rPr>
            </w:pPr>
            <w:r w:rsidRPr="00006017">
              <w:rPr>
                <w:b/>
                <w:bCs/>
                <w:color w:val="FFFFFF"/>
                <w:sz w:val="20"/>
                <w:szCs w:val="20"/>
              </w:rPr>
              <w:t>Wartość</w:t>
            </w:r>
          </w:p>
          <w:p w:rsidR="00B37242" w:rsidRPr="00006017" w:rsidRDefault="00B37242" w:rsidP="00DF6411">
            <w:pPr>
              <w:autoSpaceDE w:val="0"/>
              <w:autoSpaceDN w:val="0"/>
              <w:adjustRightInd w:val="0"/>
              <w:jc w:val="center"/>
              <w:rPr>
                <w:b/>
                <w:bCs/>
                <w:color w:val="FFFFFF"/>
                <w:sz w:val="20"/>
                <w:szCs w:val="20"/>
              </w:rPr>
            </w:pPr>
            <w:r w:rsidRPr="00006017">
              <w:rPr>
                <w:b/>
                <w:bCs/>
                <w:color w:val="FFFFFF"/>
                <w:sz w:val="20"/>
                <w:szCs w:val="20"/>
              </w:rPr>
              <w:t>wskaźnika</w:t>
            </w:r>
          </w:p>
        </w:tc>
      </w:tr>
      <w:tr w:rsidR="00B37242" w:rsidRPr="007F69B9">
        <w:trPr>
          <w:trHeight w:val="489"/>
          <w:jc w:val="center"/>
        </w:trPr>
        <w:tc>
          <w:tcPr>
            <w:tcW w:w="1323" w:type="dxa"/>
            <w:tcBorders>
              <w:bottom w:val="double" w:sz="4" w:space="0" w:color="auto"/>
            </w:tcBorders>
            <w:vAlign w:val="center"/>
          </w:tcPr>
          <w:p w:rsidR="00B37242" w:rsidRPr="00006017" w:rsidRDefault="00B37242" w:rsidP="00A63A56">
            <w:pPr>
              <w:autoSpaceDE w:val="0"/>
              <w:autoSpaceDN w:val="0"/>
              <w:adjustRightInd w:val="0"/>
              <w:jc w:val="center"/>
              <w:rPr>
                <w:sz w:val="20"/>
                <w:szCs w:val="20"/>
              </w:rPr>
            </w:pPr>
            <w:r w:rsidRPr="00006017">
              <w:rPr>
                <w:sz w:val="20"/>
                <w:szCs w:val="20"/>
              </w:rPr>
              <w:t>Produkt</w:t>
            </w:r>
          </w:p>
        </w:tc>
        <w:tc>
          <w:tcPr>
            <w:tcW w:w="2757" w:type="dxa"/>
            <w:tcBorders>
              <w:bottom w:val="double" w:sz="4" w:space="0" w:color="auto"/>
            </w:tcBorders>
            <w:vAlign w:val="center"/>
          </w:tcPr>
          <w:p w:rsidR="00B37242" w:rsidRPr="00006017" w:rsidRDefault="00B37242" w:rsidP="00A63A56">
            <w:pPr>
              <w:autoSpaceDE w:val="0"/>
              <w:autoSpaceDN w:val="0"/>
              <w:adjustRightInd w:val="0"/>
              <w:jc w:val="center"/>
              <w:rPr>
                <w:sz w:val="20"/>
                <w:szCs w:val="20"/>
              </w:rPr>
            </w:pPr>
            <w:r w:rsidRPr="00006017">
              <w:rPr>
                <w:sz w:val="20"/>
                <w:szCs w:val="20"/>
              </w:rPr>
              <w:t>Liczba budynków mieszkalnych poddanych renowacji [szt.]</w:t>
            </w:r>
          </w:p>
        </w:tc>
        <w:tc>
          <w:tcPr>
            <w:tcW w:w="1408" w:type="dxa"/>
            <w:tcBorders>
              <w:bottom w:val="double" w:sz="4" w:space="0" w:color="auto"/>
            </w:tcBorders>
            <w:vAlign w:val="center"/>
          </w:tcPr>
          <w:p w:rsidR="00B37242" w:rsidRPr="00006017" w:rsidRDefault="00B37242" w:rsidP="009D79E5">
            <w:pPr>
              <w:autoSpaceDE w:val="0"/>
              <w:autoSpaceDN w:val="0"/>
              <w:adjustRightInd w:val="0"/>
              <w:jc w:val="center"/>
              <w:rPr>
                <w:sz w:val="20"/>
                <w:szCs w:val="20"/>
              </w:rPr>
            </w:pPr>
            <w:r>
              <w:rPr>
                <w:sz w:val="20"/>
                <w:szCs w:val="20"/>
              </w:rPr>
              <w:t>2012</w:t>
            </w:r>
          </w:p>
        </w:tc>
        <w:tc>
          <w:tcPr>
            <w:tcW w:w="1323" w:type="dxa"/>
            <w:tcBorders>
              <w:bottom w:val="double" w:sz="4" w:space="0" w:color="auto"/>
            </w:tcBorders>
            <w:vAlign w:val="center"/>
          </w:tcPr>
          <w:p w:rsidR="00B37242" w:rsidRPr="00006017" w:rsidRDefault="00B37242" w:rsidP="00A63A56">
            <w:pPr>
              <w:autoSpaceDE w:val="0"/>
              <w:autoSpaceDN w:val="0"/>
              <w:adjustRightInd w:val="0"/>
              <w:jc w:val="center"/>
              <w:rPr>
                <w:sz w:val="20"/>
                <w:szCs w:val="20"/>
              </w:rPr>
            </w:pPr>
            <w:r>
              <w:rPr>
                <w:sz w:val="20"/>
                <w:szCs w:val="20"/>
              </w:rPr>
              <w:t>15</w:t>
            </w:r>
          </w:p>
        </w:tc>
      </w:tr>
      <w:bookmarkEnd w:id="125"/>
    </w:tbl>
    <w:p w:rsidR="00B37242" w:rsidRDefault="00B37242" w:rsidP="000028C7">
      <w:pPr>
        <w:pStyle w:val="Heading2"/>
        <w:spacing w:before="120" w:after="0" w:line="360" w:lineRule="auto"/>
        <w:rPr>
          <w:rFonts w:ascii="Calibri" w:hAnsi="Calibri" w:cs="Calibri"/>
          <w:i w:val="0"/>
          <w:iCs w:val="0"/>
          <w:color w:val="1F497D"/>
          <w:sz w:val="24"/>
          <w:szCs w:val="24"/>
        </w:rPr>
      </w:pPr>
    </w:p>
    <w:p w:rsidR="00B37242" w:rsidRPr="006F4852" w:rsidRDefault="00B37242" w:rsidP="000028C7">
      <w:pPr>
        <w:pStyle w:val="Heading2"/>
        <w:spacing w:before="120" w:after="0" w:line="360" w:lineRule="auto"/>
        <w:rPr>
          <w:rFonts w:ascii="Calibri" w:hAnsi="Calibri" w:cs="Calibri"/>
          <w:i w:val="0"/>
          <w:iCs w:val="0"/>
          <w:color w:val="1F497D"/>
          <w:sz w:val="24"/>
          <w:szCs w:val="24"/>
        </w:rPr>
      </w:pPr>
      <w:bookmarkStart w:id="128" w:name="_Toc262119867"/>
      <w:r w:rsidRPr="00D647FD">
        <w:rPr>
          <w:rFonts w:ascii="Calibri" w:hAnsi="Calibri" w:cs="Calibri"/>
          <w:i w:val="0"/>
          <w:iCs w:val="0"/>
          <w:color w:val="1F497D"/>
          <w:sz w:val="24"/>
          <w:szCs w:val="24"/>
        </w:rPr>
        <w:t>3.</w:t>
      </w:r>
      <w:r>
        <w:rPr>
          <w:rFonts w:ascii="Calibri" w:hAnsi="Calibri" w:cs="Calibri"/>
          <w:i w:val="0"/>
          <w:iCs w:val="0"/>
          <w:color w:val="1F497D"/>
          <w:sz w:val="24"/>
          <w:szCs w:val="24"/>
        </w:rPr>
        <w:t>4</w:t>
      </w:r>
      <w:r w:rsidRPr="00D647FD">
        <w:rPr>
          <w:rFonts w:ascii="Calibri" w:hAnsi="Calibri" w:cs="Calibri"/>
          <w:i w:val="0"/>
          <w:iCs w:val="0"/>
          <w:color w:val="1F497D"/>
          <w:sz w:val="24"/>
          <w:szCs w:val="24"/>
        </w:rPr>
        <w:t>. Charakterystyka planowanego przedsięwzię</w:t>
      </w:r>
      <w:bookmarkEnd w:id="126"/>
      <w:bookmarkEnd w:id="127"/>
      <w:r w:rsidRPr="00D647FD">
        <w:rPr>
          <w:rFonts w:ascii="Calibri" w:hAnsi="Calibri" w:cs="Calibri"/>
          <w:i w:val="0"/>
          <w:iCs w:val="0"/>
          <w:color w:val="1F497D"/>
          <w:sz w:val="24"/>
          <w:szCs w:val="24"/>
        </w:rPr>
        <w:t>cia</w:t>
      </w:r>
      <w:bookmarkEnd w:id="128"/>
    </w:p>
    <w:p w:rsidR="00B37242" w:rsidRDefault="00B37242" w:rsidP="00963949">
      <w:pPr>
        <w:spacing w:before="120" w:after="0" w:line="360" w:lineRule="auto"/>
        <w:jc w:val="both"/>
      </w:pPr>
      <w:bookmarkStart w:id="129" w:name="_Toc255895794"/>
      <w:bookmarkStart w:id="130" w:name="_Toc256761826"/>
      <w:r w:rsidRPr="00753941">
        <w:t>Wybór planowanego przedsięwzięcia w ramach Lokalnego Pr</w:t>
      </w:r>
      <w:r>
        <w:t>ogramu R</w:t>
      </w:r>
      <w:r w:rsidRPr="00753941">
        <w:t xml:space="preserve">ewitalizacji Miasta </w:t>
      </w:r>
      <w:r>
        <w:t>Chocianów</w:t>
      </w:r>
      <w:r w:rsidRPr="00753941">
        <w:t xml:space="preserve"> </w:t>
      </w:r>
      <w:r w:rsidRPr="00963949">
        <w:t>na lata 2010-2013 podyktowany był przede wszystkim potrzebą pomocy tej grupie mieszkańców</w:t>
      </w:r>
      <w:r>
        <w:t xml:space="preserve"> obszaru wsparcia</w:t>
      </w:r>
      <w:r w:rsidRPr="00963949">
        <w:t xml:space="preserve">, których sytuacja mieszkaniowa odbiega od sytuacji występującej w pozostałych częściach miasta. </w:t>
      </w:r>
      <w:r>
        <w:t xml:space="preserve">Przedsięwzięciem z zakresu mieszkalnictwa, które umożliwi osiągnięcie celów LPR, jest:  </w:t>
      </w:r>
    </w:p>
    <w:p w:rsidR="00B37242" w:rsidRPr="00A34BE0" w:rsidRDefault="00B37242" w:rsidP="00432AA3">
      <w:pPr>
        <w:spacing w:before="120" w:after="0" w:line="360" w:lineRule="auto"/>
        <w:jc w:val="center"/>
        <w:rPr>
          <w:b/>
          <w:bCs/>
          <w:i/>
          <w:iCs/>
        </w:rPr>
      </w:pPr>
      <w:r w:rsidRPr="00A34BE0">
        <w:rPr>
          <w:b/>
          <w:bCs/>
          <w:i/>
          <w:iCs/>
        </w:rPr>
        <w:t>„Rewitalizacja wielorodzinnych budynków mieszkalnych w mieście Chocianów”</w:t>
      </w:r>
    </w:p>
    <w:p w:rsidR="00B37242" w:rsidRDefault="00B37242" w:rsidP="00963949">
      <w:pPr>
        <w:autoSpaceDE w:val="0"/>
        <w:autoSpaceDN w:val="0"/>
        <w:adjustRightInd w:val="0"/>
        <w:spacing w:before="120" w:after="0" w:line="360" w:lineRule="auto"/>
        <w:jc w:val="both"/>
      </w:pPr>
      <w:r w:rsidRPr="00963949">
        <w:t xml:space="preserve">Stan techniczny budynków </w:t>
      </w:r>
      <w:r>
        <w:t xml:space="preserve">mieszkalnych </w:t>
      </w:r>
      <w:r w:rsidRPr="00963949">
        <w:t xml:space="preserve">objętych </w:t>
      </w:r>
      <w:r>
        <w:t xml:space="preserve">powyższym przedsięwzięciem </w:t>
      </w:r>
      <w:r w:rsidRPr="00963949">
        <w:t xml:space="preserve">jest bardzo zły. </w:t>
      </w:r>
      <w:r>
        <w:t>Renowacji</w:t>
      </w:r>
      <w:r w:rsidRPr="00963949">
        <w:t xml:space="preserve"> wymagają </w:t>
      </w:r>
      <w:r>
        <w:t>części wspólne wielorodzinnych budynków mieszkalnych zlokalizowanych w Chocianowie:</w:t>
      </w:r>
    </w:p>
    <w:p w:rsidR="00B37242" w:rsidRDefault="00B37242" w:rsidP="00676BFA">
      <w:pPr>
        <w:pStyle w:val="ListParagraph"/>
        <w:numPr>
          <w:ilvl w:val="0"/>
          <w:numId w:val="37"/>
        </w:numPr>
        <w:autoSpaceDE w:val="0"/>
        <w:autoSpaceDN w:val="0"/>
        <w:adjustRightInd w:val="0"/>
        <w:spacing w:before="120" w:after="0" w:line="360" w:lineRule="auto"/>
        <w:jc w:val="both"/>
      </w:pPr>
      <w:r>
        <w:t xml:space="preserve">zarządzanych przez </w:t>
      </w:r>
      <w:r w:rsidRPr="00963949">
        <w:t xml:space="preserve">wspólnoty mieszkaniowe przy: ul. Kolejowej 2, ul. Głogowskiej 22-22a, </w:t>
      </w:r>
      <w:r>
        <w:t xml:space="preserve">ul. </w:t>
      </w:r>
      <w:r w:rsidRPr="00963949">
        <w:t xml:space="preserve">Kościuszki 20, </w:t>
      </w:r>
      <w:r>
        <w:t xml:space="preserve">ul. </w:t>
      </w:r>
      <w:r w:rsidRPr="00963949">
        <w:t>Lipowej 18</w:t>
      </w:r>
      <w:r>
        <w:t xml:space="preserve">, ul. Ogrodowej 3a-3b, ul. Żymierskiego 7, ul. Dominalnej 14, ul. Żymierskiego 19, ul. Kościuszki 12, ul. Wspólnej 1, </w:t>
      </w:r>
    </w:p>
    <w:p w:rsidR="00B37242" w:rsidRDefault="00B37242" w:rsidP="00676BFA">
      <w:pPr>
        <w:pStyle w:val="ListParagraph"/>
        <w:numPr>
          <w:ilvl w:val="0"/>
          <w:numId w:val="37"/>
        </w:numPr>
        <w:autoSpaceDE w:val="0"/>
        <w:autoSpaceDN w:val="0"/>
        <w:adjustRightInd w:val="0"/>
        <w:spacing w:before="120" w:after="0" w:line="360" w:lineRule="auto"/>
        <w:jc w:val="both"/>
      </w:pPr>
      <w:r>
        <w:t>będących własnością Gminy Chocianów przy: ul. Zaułek Fabryczny 3, ul. Głogowskiej 3, ul. II Armii Wojska Polskiego 46, ul. Kolejowej 16, ul. Kolejowa 20</w:t>
      </w:r>
    </w:p>
    <w:p w:rsidR="00B37242" w:rsidRDefault="00B37242" w:rsidP="00963949">
      <w:pPr>
        <w:autoSpaceDE w:val="0"/>
        <w:autoSpaceDN w:val="0"/>
        <w:adjustRightInd w:val="0"/>
        <w:spacing w:before="120" w:after="0" w:line="360" w:lineRule="auto"/>
        <w:jc w:val="both"/>
      </w:pPr>
      <w:r>
        <w:t>Poniżej przedstawiono krótką charakterystykę planowanych do wykonania prac budowlanych w poszczególnych budynkach mieszkalnych, wraz z fotografiami stanu istniejącego i opisem oczekiwanych efektów planowanych do przeprowadzenia prac renowacyjnych części wspólnych wielorodzinnych budynków mieszkalnych.</w:t>
      </w:r>
    </w:p>
    <w:p w:rsidR="00B37242" w:rsidRDefault="00B37242" w:rsidP="004E1730">
      <w:pPr>
        <w:rPr>
          <w:b/>
          <w:bCs/>
        </w:rPr>
      </w:pPr>
    </w:p>
    <w:p w:rsidR="00B37242" w:rsidRDefault="00B37242">
      <w:pPr>
        <w:rPr>
          <w:b/>
          <w:bCs/>
        </w:rPr>
      </w:pPr>
      <w:r>
        <w:rPr>
          <w:b/>
          <w:bCs/>
        </w:rPr>
        <w:br w:type="page"/>
      </w:r>
    </w:p>
    <w:p w:rsidR="00B37242" w:rsidRPr="004E1730" w:rsidRDefault="00B37242" w:rsidP="004E1730">
      <w:pPr>
        <w:rPr>
          <w:b/>
          <w:bCs/>
        </w:rPr>
      </w:pPr>
      <w:r w:rsidRPr="004E1730">
        <w:rPr>
          <w:b/>
          <w:bCs/>
        </w:rPr>
        <w:t xml:space="preserve">Tabela </w:t>
      </w:r>
      <w:r w:rsidRPr="004E1730">
        <w:rPr>
          <w:b/>
          <w:bCs/>
        </w:rPr>
        <w:fldChar w:fldCharType="begin"/>
      </w:r>
      <w:r w:rsidRPr="004E1730">
        <w:rPr>
          <w:b/>
          <w:bCs/>
        </w:rPr>
        <w:instrText xml:space="preserve"> SEQ Tabela \* ARABIC </w:instrText>
      </w:r>
      <w:r w:rsidRPr="004E1730">
        <w:rPr>
          <w:b/>
          <w:bCs/>
        </w:rPr>
        <w:fldChar w:fldCharType="separate"/>
      </w:r>
      <w:r>
        <w:rPr>
          <w:b/>
          <w:bCs/>
          <w:noProof/>
        </w:rPr>
        <w:t>18</w:t>
      </w:r>
      <w:r w:rsidRPr="004E1730">
        <w:rPr>
          <w:b/>
          <w:bCs/>
        </w:rPr>
        <w:fldChar w:fldCharType="end"/>
      </w:r>
      <w:r w:rsidRPr="004E1730">
        <w:rPr>
          <w:b/>
          <w:bCs/>
        </w:rPr>
        <w:t xml:space="preserve">. Charakterystyka planowanego przedsiewziecia z zakresu mieszkalnictwa </w:t>
      </w:r>
    </w:p>
    <w:tbl>
      <w:tblPr>
        <w:tblW w:w="0" w:type="auto"/>
        <w:tblInd w:w="2" w:type="dxa"/>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tblLook w:val="00A0"/>
      </w:tblPr>
      <w:tblGrid>
        <w:gridCol w:w="4616"/>
        <w:gridCol w:w="4639"/>
      </w:tblGrid>
      <w:tr w:rsidR="00B37242" w:rsidRPr="007F69B9">
        <w:tc>
          <w:tcPr>
            <w:tcW w:w="9212" w:type="dxa"/>
            <w:gridSpan w:val="2"/>
            <w:tcBorders>
              <w:top w:val="double" w:sz="4" w:space="0" w:color="auto"/>
            </w:tcBorders>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Budynek przy ul. Kolejowej 2 (zarządca: Wspólnota Mieszkaniowa ul. Kolejowa 2/4 w Chocianowie)</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4"/>
              </w:numPr>
              <w:autoSpaceDE w:val="0"/>
              <w:autoSpaceDN w:val="0"/>
              <w:adjustRightInd w:val="0"/>
              <w:spacing w:after="0" w:line="240" w:lineRule="auto"/>
              <w:jc w:val="both"/>
              <w:rPr>
                <w:sz w:val="20"/>
                <w:szCs w:val="20"/>
              </w:rPr>
            </w:pPr>
            <w:r w:rsidRPr="007F69B9">
              <w:rPr>
                <w:sz w:val="20"/>
                <w:szCs w:val="20"/>
              </w:rPr>
              <w:t>budynek zbudowany w drugiej połowie XIX w.,</w:t>
            </w:r>
          </w:p>
          <w:p w:rsidR="00B37242" w:rsidRPr="007F69B9" w:rsidRDefault="00B37242" w:rsidP="007F69B9">
            <w:pPr>
              <w:pStyle w:val="ListParagraph"/>
              <w:numPr>
                <w:ilvl w:val="0"/>
                <w:numId w:val="44"/>
              </w:numPr>
              <w:autoSpaceDE w:val="0"/>
              <w:autoSpaceDN w:val="0"/>
              <w:adjustRightInd w:val="0"/>
              <w:spacing w:after="0" w:line="240" w:lineRule="auto"/>
              <w:jc w:val="both"/>
              <w:rPr>
                <w:sz w:val="20"/>
                <w:szCs w:val="20"/>
              </w:rPr>
            </w:pPr>
            <w:r w:rsidRPr="007F69B9">
              <w:rPr>
                <w:sz w:val="20"/>
                <w:szCs w:val="20"/>
              </w:rPr>
              <w:t>zamieszkiwany przez 9 rodzin,</w:t>
            </w:r>
          </w:p>
          <w:p w:rsidR="00B37242" w:rsidRPr="007F69B9" w:rsidRDefault="00B37242" w:rsidP="007F69B9">
            <w:pPr>
              <w:pStyle w:val="ListParagraph"/>
              <w:numPr>
                <w:ilvl w:val="0"/>
                <w:numId w:val="44"/>
              </w:numPr>
              <w:autoSpaceDE w:val="0"/>
              <w:autoSpaceDN w:val="0"/>
              <w:adjustRightInd w:val="0"/>
              <w:spacing w:after="0" w:line="240" w:lineRule="auto"/>
              <w:jc w:val="both"/>
              <w:rPr>
                <w:sz w:val="20"/>
                <w:szCs w:val="20"/>
              </w:rPr>
            </w:pPr>
            <w:r w:rsidRPr="007F69B9">
              <w:rPr>
                <w:sz w:val="20"/>
                <w:szCs w:val="20"/>
              </w:rPr>
              <w:t>przeprowadzono remont płaskiej części dachu pokrytej papa oraz docieplono dwie ściany styropianem,</w:t>
            </w:r>
          </w:p>
          <w:p w:rsidR="00B37242" w:rsidRPr="007F69B9" w:rsidRDefault="00B37242" w:rsidP="007F69B9">
            <w:pPr>
              <w:pStyle w:val="ListParagraph"/>
              <w:numPr>
                <w:ilvl w:val="0"/>
                <w:numId w:val="44"/>
              </w:numPr>
              <w:autoSpaceDE w:val="0"/>
              <w:autoSpaceDN w:val="0"/>
              <w:adjustRightInd w:val="0"/>
              <w:spacing w:after="0" w:line="240" w:lineRule="auto"/>
              <w:jc w:val="both"/>
              <w:rPr>
                <w:sz w:val="20"/>
                <w:szCs w:val="20"/>
              </w:rPr>
            </w:pPr>
            <w:r w:rsidRPr="007F69B9">
              <w:rPr>
                <w:sz w:val="20"/>
                <w:szCs w:val="20"/>
              </w:rPr>
              <w:t>wymieniono aluminiowa instalację elektryczną na miedzianą</w:t>
            </w:r>
          </w:p>
          <w:p w:rsidR="00B37242" w:rsidRPr="007F69B9" w:rsidRDefault="00B37242" w:rsidP="007F69B9">
            <w:pPr>
              <w:pStyle w:val="ListParagraph"/>
              <w:numPr>
                <w:ilvl w:val="0"/>
                <w:numId w:val="44"/>
              </w:numPr>
              <w:autoSpaceDE w:val="0"/>
              <w:autoSpaceDN w:val="0"/>
              <w:adjustRightInd w:val="0"/>
              <w:spacing w:after="0" w:line="240" w:lineRule="auto"/>
              <w:jc w:val="both"/>
              <w:rPr>
                <w:sz w:val="20"/>
                <w:szCs w:val="20"/>
              </w:rPr>
            </w:pPr>
            <w:r w:rsidRPr="007F69B9">
              <w:rPr>
                <w:sz w:val="20"/>
                <w:szCs w:val="20"/>
              </w:rPr>
              <w:t>wykonano remont i wymianę okien</w:t>
            </w:r>
          </w:p>
          <w:p w:rsidR="00B37242" w:rsidRPr="007F69B9" w:rsidRDefault="00B37242" w:rsidP="007F69B9">
            <w:pPr>
              <w:pStyle w:val="ListParagraph"/>
              <w:numPr>
                <w:ilvl w:val="0"/>
                <w:numId w:val="44"/>
              </w:numPr>
              <w:autoSpaceDE w:val="0"/>
              <w:autoSpaceDN w:val="0"/>
              <w:adjustRightInd w:val="0"/>
              <w:spacing w:after="0" w:line="240" w:lineRule="auto"/>
              <w:jc w:val="both"/>
              <w:rPr>
                <w:sz w:val="20"/>
                <w:szCs w:val="20"/>
              </w:rPr>
            </w:pPr>
            <w:r w:rsidRPr="007F69B9">
              <w:rPr>
                <w:sz w:val="20"/>
                <w:szCs w:val="20"/>
              </w:rPr>
              <w:t>pomalowano klatkę schodową</w:t>
            </w:r>
          </w:p>
          <w:p w:rsidR="00B37242" w:rsidRPr="007F69B9" w:rsidRDefault="00B37242" w:rsidP="007F69B9">
            <w:pPr>
              <w:pStyle w:val="ListParagraph"/>
              <w:numPr>
                <w:ilvl w:val="0"/>
                <w:numId w:val="44"/>
              </w:numPr>
              <w:autoSpaceDE w:val="0"/>
              <w:autoSpaceDN w:val="0"/>
              <w:adjustRightInd w:val="0"/>
              <w:spacing w:after="0" w:line="240" w:lineRule="auto"/>
              <w:jc w:val="both"/>
              <w:rPr>
                <w:sz w:val="20"/>
                <w:szCs w:val="20"/>
              </w:rPr>
            </w:pPr>
            <w:r w:rsidRPr="007F69B9">
              <w:rPr>
                <w:sz w:val="20"/>
                <w:szCs w:val="20"/>
              </w:rPr>
              <w:t xml:space="preserve">zmodernizowano c.o. i zainstalowano piec CO marki DUVAL </w:t>
            </w:r>
          </w:p>
          <w:p w:rsidR="00B37242" w:rsidRPr="007F69B9" w:rsidRDefault="00B37242" w:rsidP="007F69B9">
            <w:pPr>
              <w:pStyle w:val="ListParagraph"/>
              <w:numPr>
                <w:ilvl w:val="0"/>
                <w:numId w:val="44"/>
              </w:numPr>
              <w:autoSpaceDE w:val="0"/>
              <w:autoSpaceDN w:val="0"/>
              <w:adjustRightInd w:val="0"/>
              <w:spacing w:after="0" w:line="240" w:lineRule="auto"/>
              <w:jc w:val="both"/>
              <w:rPr>
                <w:sz w:val="20"/>
                <w:szCs w:val="20"/>
              </w:rPr>
            </w:pPr>
            <w:r w:rsidRPr="007F69B9">
              <w:rPr>
                <w:sz w:val="20"/>
                <w:szCs w:val="20"/>
              </w:rPr>
              <w:t xml:space="preserve">budynek zamieszkuje 24 osoby </w:t>
            </w:r>
          </w:p>
          <w:p w:rsidR="00B37242" w:rsidRPr="007F69B9" w:rsidRDefault="00B37242" w:rsidP="007F69B9">
            <w:pPr>
              <w:autoSpaceDE w:val="0"/>
              <w:autoSpaceDN w:val="0"/>
              <w:adjustRightInd w:val="0"/>
              <w:spacing w:after="0" w:line="240" w:lineRule="auto"/>
              <w:ind w:left="360"/>
              <w:jc w:val="both"/>
              <w:rPr>
                <w:sz w:val="20"/>
                <w:szCs w:val="20"/>
              </w:rPr>
            </w:pPr>
          </w:p>
          <w:p w:rsidR="00B37242" w:rsidRPr="007F69B9" w:rsidRDefault="00B37242" w:rsidP="007F69B9">
            <w:pPr>
              <w:autoSpaceDE w:val="0"/>
              <w:autoSpaceDN w:val="0"/>
              <w:adjustRightInd w:val="0"/>
              <w:spacing w:after="0" w:line="240" w:lineRule="auto"/>
              <w:ind w:left="360"/>
              <w:jc w:val="center"/>
              <w:rPr>
                <w:sz w:val="20"/>
                <w:szCs w:val="20"/>
              </w:rPr>
            </w:pPr>
            <w:r w:rsidRPr="00116F31">
              <w:rPr>
                <w:noProof/>
                <w:sz w:val="20"/>
                <w:szCs w:val="20"/>
                <w:lang w:eastAsia="pl-PL"/>
              </w:rPr>
              <w:pict>
                <v:shape id="Obraz 28" o:spid="_x0000_i1035" type="#_x0000_t75" alt="ul. Kolejowa 2.JPG" style="width:372.75pt;height:210pt;visibility:visible">
                  <v:imagedata r:id="rId18" o:title=""/>
                </v:shape>
              </w:pict>
            </w:r>
          </w:p>
          <w:p w:rsidR="00B37242" w:rsidRPr="007F69B9" w:rsidRDefault="00B37242" w:rsidP="007F69B9">
            <w:pPr>
              <w:autoSpaceDE w:val="0"/>
              <w:autoSpaceDN w:val="0"/>
              <w:adjustRightInd w:val="0"/>
              <w:spacing w:after="0" w:line="240" w:lineRule="auto"/>
              <w:ind w:left="360"/>
              <w:jc w:val="center"/>
              <w:rPr>
                <w:sz w:val="20"/>
                <w:szCs w:val="20"/>
              </w:rPr>
            </w:pPr>
          </w:p>
          <w:p w:rsidR="00B37242" w:rsidRPr="007F69B9" w:rsidRDefault="00B37242" w:rsidP="007F69B9">
            <w:pPr>
              <w:autoSpaceDE w:val="0"/>
              <w:autoSpaceDN w:val="0"/>
              <w:adjustRightInd w:val="0"/>
              <w:spacing w:after="0" w:line="240" w:lineRule="auto"/>
              <w:ind w:left="360"/>
              <w:jc w:val="center"/>
              <w:rPr>
                <w:sz w:val="20"/>
                <w:szCs w:val="20"/>
              </w:rPr>
            </w:pPr>
            <w:r w:rsidRPr="00116F31">
              <w:rPr>
                <w:noProof/>
                <w:sz w:val="20"/>
                <w:szCs w:val="20"/>
                <w:lang w:eastAsia="pl-PL"/>
              </w:rPr>
              <w:pict>
                <v:shape id="Obraz 31" o:spid="_x0000_i1036" type="#_x0000_t75" alt="ul. Kolejowa 2 II.jpg" style="width:176.25pt;height:245.25pt;visibility:visible">
                  <v:imagedata r:id="rId19" o:title=""/>
                </v:shape>
              </w:pict>
            </w: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docieplenie dwóch ścian zewnętrznych budynku,</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części dachu krytego dachówką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zmniejszenie współczynnika przenikania ciepła do wartości normatywnej,</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 xml:space="preserve">Budynek przy ul. Głogowskiej 22-22a (zarządca: Wspólnota Mieszkaniowa przy ul. Głogowskiej 22-22a w Chocianowie) </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2"/>
              </w:numPr>
              <w:autoSpaceDE w:val="0"/>
              <w:autoSpaceDN w:val="0"/>
              <w:adjustRightInd w:val="0"/>
              <w:spacing w:after="0" w:line="240" w:lineRule="auto"/>
              <w:jc w:val="both"/>
              <w:rPr>
                <w:sz w:val="20"/>
                <w:szCs w:val="20"/>
              </w:rPr>
            </w:pPr>
            <w:r w:rsidRPr="007F69B9">
              <w:rPr>
                <w:sz w:val="20"/>
                <w:szCs w:val="20"/>
              </w:rPr>
              <w:t>budynek postawiony w latach 80-tych, wykończony i oddany do użytku w 1994 r.,</w:t>
            </w:r>
          </w:p>
          <w:p w:rsidR="00B37242" w:rsidRPr="007F69B9" w:rsidRDefault="00B37242" w:rsidP="007F69B9">
            <w:pPr>
              <w:pStyle w:val="ListParagraph"/>
              <w:numPr>
                <w:ilvl w:val="0"/>
                <w:numId w:val="42"/>
              </w:numPr>
              <w:autoSpaceDE w:val="0"/>
              <w:autoSpaceDN w:val="0"/>
              <w:adjustRightInd w:val="0"/>
              <w:spacing w:after="0" w:line="240" w:lineRule="auto"/>
              <w:jc w:val="both"/>
              <w:rPr>
                <w:sz w:val="20"/>
                <w:szCs w:val="20"/>
              </w:rPr>
            </w:pPr>
            <w:r w:rsidRPr="007F69B9">
              <w:rPr>
                <w:sz w:val="20"/>
                <w:szCs w:val="20"/>
              </w:rPr>
              <w:t>stan ogólny obiektu dobry, widoczne wyeksploatowanie techniczne lub użytkowo-funkcjonalne pojedynczych elementów budynku zamontowanych w 1993/1994 r., w tym: stolarka okienna klatek schodowych (okna dwuszynowe zespolone skręcane, liczne uszkodzenia elementów drewnianych, okuć i malatury, nieszczelność), stolarka okienna piwniczna (okna jednoszynowe skrzynkowe, nieszczelne, wyeksploatowane), drzwi zewnętrzne (stalowe, przeszklone szybą zbrojona – uszkodzenia zawiasów, ościeżnic, szyb, poszycia z blach i malatury), opaska p/deszczowa (z płyt chodnikowych nieszczelna na połączeniach z miejscowymi zapadnięciami i ubytkami), chodnik przed wejściem do budynku (z płyt chodnikowych betonowych 50x50, mocno wyeksploatowany, miejscami zapadnięty z licznymi uszkodzeniami powierzchni),</w:t>
            </w:r>
          </w:p>
          <w:p w:rsidR="00B37242" w:rsidRPr="007F69B9" w:rsidRDefault="00B37242" w:rsidP="007F69B9">
            <w:pPr>
              <w:pStyle w:val="ListParagraph"/>
              <w:numPr>
                <w:ilvl w:val="0"/>
                <w:numId w:val="42"/>
              </w:numPr>
              <w:autoSpaceDE w:val="0"/>
              <w:autoSpaceDN w:val="0"/>
              <w:adjustRightInd w:val="0"/>
              <w:spacing w:after="0" w:line="240" w:lineRule="auto"/>
              <w:jc w:val="both"/>
              <w:rPr>
                <w:sz w:val="20"/>
                <w:szCs w:val="20"/>
              </w:rPr>
            </w:pPr>
            <w:r w:rsidRPr="007F69B9">
              <w:rPr>
                <w:sz w:val="20"/>
                <w:szCs w:val="20"/>
              </w:rPr>
              <w:t xml:space="preserve">budynek posiada tylko lokale mieszkalne </w:t>
            </w:r>
          </w:p>
          <w:p w:rsidR="00B37242" w:rsidRPr="007F69B9" w:rsidRDefault="00B37242" w:rsidP="007F69B9">
            <w:pPr>
              <w:pStyle w:val="ListParagraph"/>
              <w:numPr>
                <w:ilvl w:val="0"/>
                <w:numId w:val="42"/>
              </w:numPr>
              <w:autoSpaceDE w:val="0"/>
              <w:autoSpaceDN w:val="0"/>
              <w:adjustRightInd w:val="0"/>
              <w:spacing w:after="0" w:line="240" w:lineRule="auto"/>
              <w:jc w:val="both"/>
              <w:rPr>
                <w:sz w:val="20"/>
                <w:szCs w:val="20"/>
              </w:rPr>
            </w:pPr>
            <w:r w:rsidRPr="007F69B9">
              <w:rPr>
                <w:sz w:val="20"/>
                <w:szCs w:val="20"/>
              </w:rPr>
              <w:t>budynek zamieszkiwany przez 39 osób</w:t>
            </w:r>
          </w:p>
          <w:p w:rsidR="00B37242" w:rsidRPr="007F69B9" w:rsidRDefault="00B37242" w:rsidP="007F69B9">
            <w:pPr>
              <w:autoSpaceDE w:val="0"/>
              <w:autoSpaceDN w:val="0"/>
              <w:adjustRightInd w:val="0"/>
              <w:spacing w:after="0" w:line="240" w:lineRule="auto"/>
              <w:jc w:val="both"/>
              <w:rPr>
                <w:sz w:val="20"/>
                <w:szCs w:val="20"/>
              </w:rPr>
            </w:pPr>
          </w:p>
          <w:p w:rsidR="00B37242" w:rsidRPr="007F69B9" w:rsidRDefault="00B37242" w:rsidP="007F69B9">
            <w:pPr>
              <w:pStyle w:val="ListParagraph"/>
              <w:autoSpaceDE w:val="0"/>
              <w:autoSpaceDN w:val="0"/>
              <w:adjustRightInd w:val="0"/>
              <w:spacing w:after="0" w:line="240" w:lineRule="auto"/>
              <w:rPr>
                <w:sz w:val="20"/>
                <w:szCs w:val="20"/>
              </w:rPr>
            </w:pPr>
            <w:r w:rsidRPr="00116F31">
              <w:rPr>
                <w:noProof/>
                <w:sz w:val="20"/>
                <w:szCs w:val="20"/>
                <w:lang w:eastAsia="pl-PL"/>
              </w:rPr>
              <w:pict>
                <v:shape id="Obraz 15" o:spid="_x0000_i1037" type="#_x0000_t75" alt="Głogowska 22 I.JPG" style="width:415.5pt;height:234pt;visibility:visible">
                  <v:imagedata r:id="rId20" o:title=""/>
                </v:shape>
              </w:pict>
            </w:r>
          </w:p>
          <w:p w:rsidR="00B37242" w:rsidRPr="007F69B9" w:rsidRDefault="00B37242" w:rsidP="007F69B9">
            <w:pPr>
              <w:autoSpaceDE w:val="0"/>
              <w:autoSpaceDN w:val="0"/>
              <w:adjustRightInd w:val="0"/>
              <w:spacing w:after="0" w:line="240" w:lineRule="auto"/>
              <w:rPr>
                <w:sz w:val="20"/>
                <w:szCs w:val="20"/>
              </w:rPr>
            </w:pPr>
          </w:p>
          <w:p w:rsidR="00B37242" w:rsidRPr="007F69B9" w:rsidRDefault="00B37242" w:rsidP="007F69B9">
            <w:pPr>
              <w:autoSpaceDE w:val="0"/>
              <w:autoSpaceDN w:val="0"/>
              <w:adjustRightInd w:val="0"/>
              <w:spacing w:after="0" w:line="240" w:lineRule="auto"/>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wymiana stolarki okiennej na klatce schodowej,</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wymiana stolarki okiennej w piwnicy,</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wymiana drzwi zewnętrznych (wiatrołapów wejściowych),</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wykonanie opaski przeciwdeszczowej wokół budynku</w:t>
            </w:r>
          </w:p>
          <w:p w:rsidR="00B37242" w:rsidRPr="007F69B9" w:rsidRDefault="00B37242" w:rsidP="007F69B9">
            <w:pPr>
              <w:autoSpaceDE w:val="0"/>
              <w:autoSpaceDN w:val="0"/>
              <w:adjustRightInd w:val="0"/>
              <w:spacing w:after="0" w:line="240" w:lineRule="auto"/>
              <w:jc w:val="both"/>
              <w:rPr>
                <w:sz w:val="20"/>
                <w:szCs w:val="20"/>
              </w:rPr>
            </w:pP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przy wjeździe do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 xml:space="preserve">Budynek przy ul. Kościuszki 20 (zarządca: Wspólnota Mieszkaniowa przy ul. Kościuszki 20 w Chocianowie) </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7"/>
              </w:numPr>
              <w:autoSpaceDE w:val="0"/>
              <w:autoSpaceDN w:val="0"/>
              <w:adjustRightInd w:val="0"/>
              <w:spacing w:after="0" w:line="240" w:lineRule="auto"/>
              <w:jc w:val="both"/>
              <w:rPr>
                <w:sz w:val="20"/>
                <w:szCs w:val="20"/>
              </w:rPr>
            </w:pPr>
            <w:r w:rsidRPr="007F69B9">
              <w:rPr>
                <w:sz w:val="20"/>
                <w:szCs w:val="20"/>
              </w:rPr>
              <w:t xml:space="preserve">w budynku są tylko lokale mieszkalne  </w:t>
            </w:r>
          </w:p>
          <w:p w:rsidR="00B37242" w:rsidRPr="007F69B9" w:rsidRDefault="00B37242" w:rsidP="007F69B9">
            <w:pPr>
              <w:pStyle w:val="ListParagraph"/>
              <w:numPr>
                <w:ilvl w:val="0"/>
                <w:numId w:val="47"/>
              </w:numPr>
              <w:autoSpaceDE w:val="0"/>
              <w:autoSpaceDN w:val="0"/>
              <w:adjustRightInd w:val="0"/>
              <w:spacing w:after="0" w:line="240" w:lineRule="auto"/>
              <w:jc w:val="both"/>
              <w:rPr>
                <w:sz w:val="20"/>
                <w:szCs w:val="20"/>
              </w:rPr>
            </w:pPr>
            <w:r w:rsidRPr="007F69B9">
              <w:rPr>
                <w:sz w:val="20"/>
                <w:szCs w:val="20"/>
              </w:rPr>
              <w:t xml:space="preserve">budynek zamieszkują 34 osoby </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26" o:spid="_x0000_i1038" type="#_x0000_t75" alt="Kościuszki 20 I.jpg" style="width:161.25pt;height:286.5pt;visibility:visible">
                  <v:imagedata r:id="rId21" o:title=""/>
                </v:shape>
              </w:pict>
            </w:r>
            <w:r w:rsidRPr="00116F31">
              <w:rPr>
                <w:noProof/>
                <w:sz w:val="20"/>
                <w:szCs w:val="20"/>
                <w:lang w:eastAsia="pl-PL"/>
              </w:rPr>
              <w:pict>
                <v:shape id="Obraz 27" o:spid="_x0000_i1039" type="#_x0000_t75" alt="Kościuszki 20II.jpg" style="width:159pt;height:279pt;visibility:visible">
                  <v:imagedata r:id="rId22" o:title=""/>
                </v:shape>
              </w:pict>
            </w:r>
          </w:p>
          <w:p w:rsidR="00B37242" w:rsidRPr="007F69B9" w:rsidRDefault="00B37242" w:rsidP="007F69B9">
            <w:pPr>
              <w:autoSpaceDE w:val="0"/>
              <w:autoSpaceDN w:val="0"/>
              <w:adjustRightInd w:val="0"/>
              <w:spacing w:after="0" w:line="240" w:lineRule="auto"/>
              <w:jc w:val="center"/>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dwóch ścian zewnętrznych budynku wraz z ociepleniem i malowaniem</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zmniejszenie współczynnika przenikania ciepła do wartości normatywnej,</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 xml:space="preserve">Budynek przy ul. Lipowej 18 (zarządca: Wspólnota Mieszkaniowa przy ul. Lipowej 18 w Chocianowie) </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8"/>
              </w:numPr>
              <w:autoSpaceDE w:val="0"/>
              <w:autoSpaceDN w:val="0"/>
              <w:adjustRightInd w:val="0"/>
              <w:spacing w:after="0" w:line="240" w:lineRule="auto"/>
              <w:jc w:val="both"/>
              <w:rPr>
                <w:sz w:val="20"/>
                <w:szCs w:val="20"/>
              </w:rPr>
            </w:pPr>
            <w:r w:rsidRPr="007F69B9">
              <w:rPr>
                <w:sz w:val="20"/>
                <w:szCs w:val="20"/>
              </w:rPr>
              <w:t>dach – konstrukcja i pokrycie stan dobry,</w:t>
            </w:r>
          </w:p>
          <w:p w:rsidR="00B37242" w:rsidRPr="007F69B9" w:rsidRDefault="00B37242" w:rsidP="007F69B9">
            <w:pPr>
              <w:pStyle w:val="ListParagraph"/>
              <w:numPr>
                <w:ilvl w:val="0"/>
                <w:numId w:val="48"/>
              </w:numPr>
              <w:autoSpaceDE w:val="0"/>
              <w:autoSpaceDN w:val="0"/>
              <w:adjustRightInd w:val="0"/>
              <w:spacing w:after="0" w:line="240" w:lineRule="auto"/>
              <w:jc w:val="both"/>
              <w:rPr>
                <w:sz w:val="20"/>
                <w:szCs w:val="20"/>
              </w:rPr>
            </w:pPr>
            <w:r w:rsidRPr="007F69B9">
              <w:rPr>
                <w:sz w:val="20"/>
                <w:szCs w:val="20"/>
              </w:rPr>
              <w:t>stropy – stan zadowalający,</w:t>
            </w:r>
          </w:p>
          <w:p w:rsidR="00B37242" w:rsidRPr="007F69B9" w:rsidRDefault="00B37242" w:rsidP="007F69B9">
            <w:pPr>
              <w:pStyle w:val="ListParagraph"/>
              <w:numPr>
                <w:ilvl w:val="0"/>
                <w:numId w:val="48"/>
              </w:numPr>
              <w:autoSpaceDE w:val="0"/>
              <w:autoSpaceDN w:val="0"/>
              <w:adjustRightInd w:val="0"/>
              <w:spacing w:after="0" w:line="240" w:lineRule="auto"/>
              <w:jc w:val="both"/>
              <w:rPr>
                <w:sz w:val="20"/>
                <w:szCs w:val="20"/>
              </w:rPr>
            </w:pPr>
            <w:r w:rsidRPr="007F69B9">
              <w:rPr>
                <w:sz w:val="20"/>
                <w:szCs w:val="20"/>
              </w:rPr>
              <w:t>elewacja – spękana, złuszczona farba, miejscowe ubytki tynku,</w:t>
            </w:r>
          </w:p>
          <w:p w:rsidR="00B37242" w:rsidRPr="007F69B9" w:rsidRDefault="00B37242" w:rsidP="007F69B9">
            <w:pPr>
              <w:pStyle w:val="ListParagraph"/>
              <w:numPr>
                <w:ilvl w:val="0"/>
                <w:numId w:val="48"/>
              </w:numPr>
              <w:autoSpaceDE w:val="0"/>
              <w:autoSpaceDN w:val="0"/>
              <w:adjustRightInd w:val="0"/>
              <w:spacing w:after="0" w:line="240" w:lineRule="auto"/>
              <w:jc w:val="both"/>
              <w:rPr>
                <w:sz w:val="20"/>
                <w:szCs w:val="20"/>
              </w:rPr>
            </w:pPr>
            <w:r w:rsidRPr="007F69B9">
              <w:rPr>
                <w:sz w:val="20"/>
                <w:szCs w:val="20"/>
              </w:rPr>
              <w:t>klatka schodowa – ubytki tynków, złuszczona farba</w:t>
            </w:r>
          </w:p>
          <w:p w:rsidR="00B37242" w:rsidRPr="007F69B9" w:rsidRDefault="00B37242" w:rsidP="007F69B9">
            <w:pPr>
              <w:pStyle w:val="ListParagraph"/>
              <w:numPr>
                <w:ilvl w:val="0"/>
                <w:numId w:val="48"/>
              </w:numPr>
              <w:autoSpaceDE w:val="0"/>
              <w:autoSpaceDN w:val="0"/>
              <w:adjustRightInd w:val="0"/>
              <w:spacing w:after="0" w:line="240" w:lineRule="auto"/>
              <w:jc w:val="both"/>
              <w:rPr>
                <w:sz w:val="20"/>
                <w:szCs w:val="20"/>
              </w:rPr>
            </w:pPr>
            <w:r w:rsidRPr="007F69B9">
              <w:rPr>
                <w:sz w:val="20"/>
                <w:szCs w:val="20"/>
              </w:rPr>
              <w:t xml:space="preserve">w budynku mieszkają 23 osoby </w:t>
            </w:r>
          </w:p>
          <w:p w:rsidR="00B37242" w:rsidRPr="007F69B9" w:rsidRDefault="00B37242" w:rsidP="007F69B9">
            <w:pPr>
              <w:pStyle w:val="ListParagraph"/>
              <w:numPr>
                <w:ilvl w:val="0"/>
                <w:numId w:val="48"/>
              </w:numPr>
              <w:autoSpaceDE w:val="0"/>
              <w:autoSpaceDN w:val="0"/>
              <w:adjustRightInd w:val="0"/>
              <w:spacing w:after="0" w:line="240" w:lineRule="auto"/>
              <w:jc w:val="both"/>
              <w:rPr>
                <w:sz w:val="20"/>
                <w:szCs w:val="20"/>
              </w:rPr>
            </w:pPr>
            <w:r w:rsidRPr="007F69B9">
              <w:rPr>
                <w:sz w:val="20"/>
                <w:szCs w:val="20"/>
              </w:rPr>
              <w:t xml:space="preserve">budynek posiada tylko lokale mieszkalne </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33" o:spid="_x0000_i1040" type="#_x0000_t75" alt="Wesoła 18I.JPG" style="width:372.75pt;height:210pt;visibility:visible">
                  <v:imagedata r:id="rId23" o:title=""/>
                </v:shape>
              </w:pict>
            </w:r>
          </w:p>
          <w:p w:rsidR="00B37242" w:rsidRPr="007F69B9" w:rsidRDefault="00B37242" w:rsidP="007F69B9">
            <w:pPr>
              <w:autoSpaceDE w:val="0"/>
              <w:autoSpaceDN w:val="0"/>
              <w:adjustRightInd w:val="0"/>
              <w:spacing w:after="0" w:line="240" w:lineRule="auto"/>
              <w:jc w:val="both"/>
              <w:rPr>
                <w:sz w:val="20"/>
                <w:szCs w:val="20"/>
              </w:rPr>
            </w:pP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37" o:spid="_x0000_i1041" type="#_x0000_t75" alt="Wesoła 18II.JPG" style="width:372.75pt;height:210pt;visibility:visible">
                  <v:imagedata r:id="rId24" o:title=""/>
                </v:shape>
              </w:pict>
            </w:r>
          </w:p>
          <w:p w:rsidR="00B37242" w:rsidRPr="007F69B9" w:rsidRDefault="00B37242" w:rsidP="007F69B9">
            <w:pPr>
              <w:autoSpaceDE w:val="0"/>
              <w:autoSpaceDN w:val="0"/>
              <w:adjustRightInd w:val="0"/>
              <w:spacing w:after="0" w:line="240" w:lineRule="auto"/>
              <w:jc w:val="center"/>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ocieplenie budynku wraz z malowaniem elewacji zewnętrznej</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zmniejszenie współczynnika przenikania ciepła do wartości normatywnej</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 xml:space="preserve">Budynek przy ul. Ogrodowej 3a-3b (zarządca: wspólnota Mieszkaniowa przy ul. Ogrodowej 3a – 3b w Chocianowie) </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9"/>
              </w:numPr>
              <w:autoSpaceDE w:val="0"/>
              <w:autoSpaceDN w:val="0"/>
              <w:adjustRightInd w:val="0"/>
              <w:spacing w:after="0" w:line="240" w:lineRule="auto"/>
              <w:jc w:val="both"/>
              <w:rPr>
                <w:sz w:val="20"/>
                <w:szCs w:val="20"/>
              </w:rPr>
            </w:pPr>
            <w:r w:rsidRPr="007F69B9">
              <w:rPr>
                <w:sz w:val="20"/>
                <w:szCs w:val="20"/>
              </w:rPr>
              <w:t>elewacja – spękana, złuszczona farba, miejscowe ubytki tynku,</w:t>
            </w:r>
          </w:p>
          <w:p w:rsidR="00B37242" w:rsidRPr="007F69B9" w:rsidRDefault="00B37242" w:rsidP="007F69B9">
            <w:pPr>
              <w:pStyle w:val="ListParagraph"/>
              <w:numPr>
                <w:ilvl w:val="0"/>
                <w:numId w:val="49"/>
              </w:numPr>
              <w:autoSpaceDE w:val="0"/>
              <w:autoSpaceDN w:val="0"/>
              <w:adjustRightInd w:val="0"/>
              <w:spacing w:after="0" w:line="240" w:lineRule="auto"/>
              <w:jc w:val="both"/>
              <w:rPr>
                <w:sz w:val="20"/>
                <w:szCs w:val="20"/>
              </w:rPr>
            </w:pPr>
            <w:r w:rsidRPr="007F69B9">
              <w:rPr>
                <w:sz w:val="20"/>
                <w:szCs w:val="20"/>
              </w:rPr>
              <w:t>posadzka na klatce schodowej – spękana, złuszczona, ubytki betonu,</w:t>
            </w:r>
          </w:p>
          <w:p w:rsidR="00B37242" w:rsidRPr="007F69B9" w:rsidRDefault="00B37242" w:rsidP="007F69B9">
            <w:pPr>
              <w:pStyle w:val="ListParagraph"/>
              <w:numPr>
                <w:ilvl w:val="0"/>
                <w:numId w:val="49"/>
              </w:numPr>
              <w:autoSpaceDE w:val="0"/>
              <w:autoSpaceDN w:val="0"/>
              <w:adjustRightInd w:val="0"/>
              <w:spacing w:after="0" w:line="240" w:lineRule="auto"/>
              <w:jc w:val="both"/>
              <w:rPr>
                <w:sz w:val="20"/>
                <w:szCs w:val="20"/>
              </w:rPr>
            </w:pPr>
            <w:r w:rsidRPr="007F69B9">
              <w:rPr>
                <w:sz w:val="20"/>
                <w:szCs w:val="20"/>
              </w:rPr>
              <w:t>okna i drzwi wejściowe częściowo spróchniałe, wypaczone, spękane,</w:t>
            </w:r>
          </w:p>
          <w:p w:rsidR="00B37242" w:rsidRPr="007F69B9" w:rsidRDefault="00B37242" w:rsidP="007F69B9">
            <w:pPr>
              <w:pStyle w:val="ListParagraph"/>
              <w:numPr>
                <w:ilvl w:val="0"/>
                <w:numId w:val="49"/>
              </w:numPr>
              <w:autoSpaceDE w:val="0"/>
              <w:autoSpaceDN w:val="0"/>
              <w:adjustRightInd w:val="0"/>
              <w:spacing w:after="0" w:line="240" w:lineRule="auto"/>
              <w:jc w:val="both"/>
              <w:rPr>
                <w:sz w:val="20"/>
                <w:szCs w:val="20"/>
              </w:rPr>
            </w:pPr>
            <w:r w:rsidRPr="007F69B9">
              <w:rPr>
                <w:sz w:val="20"/>
                <w:szCs w:val="20"/>
              </w:rPr>
              <w:t>schody zewnętrzne - liczne spękania, zapadnięte,</w:t>
            </w:r>
          </w:p>
          <w:p w:rsidR="00B37242" w:rsidRPr="007F69B9" w:rsidRDefault="00B37242" w:rsidP="007F69B9">
            <w:pPr>
              <w:pStyle w:val="ListParagraph"/>
              <w:numPr>
                <w:ilvl w:val="0"/>
                <w:numId w:val="49"/>
              </w:numPr>
              <w:autoSpaceDE w:val="0"/>
              <w:autoSpaceDN w:val="0"/>
              <w:adjustRightInd w:val="0"/>
              <w:spacing w:after="0" w:line="240" w:lineRule="auto"/>
              <w:jc w:val="both"/>
              <w:rPr>
                <w:sz w:val="20"/>
                <w:szCs w:val="20"/>
              </w:rPr>
            </w:pPr>
            <w:r w:rsidRPr="007F69B9">
              <w:rPr>
                <w:sz w:val="20"/>
                <w:szCs w:val="20"/>
              </w:rPr>
              <w:t>schody wewnętrzne – miejscowo brak tralek w balustradzie, ubytki drewna na poręczach,</w:t>
            </w:r>
          </w:p>
          <w:p w:rsidR="00B37242" w:rsidRPr="007F69B9" w:rsidRDefault="00B37242" w:rsidP="007F69B9">
            <w:pPr>
              <w:pStyle w:val="ListParagraph"/>
              <w:numPr>
                <w:ilvl w:val="0"/>
                <w:numId w:val="49"/>
              </w:numPr>
              <w:autoSpaceDE w:val="0"/>
              <w:autoSpaceDN w:val="0"/>
              <w:adjustRightInd w:val="0"/>
              <w:spacing w:after="0" w:line="240" w:lineRule="auto"/>
              <w:jc w:val="both"/>
              <w:rPr>
                <w:sz w:val="20"/>
                <w:szCs w:val="20"/>
              </w:rPr>
            </w:pPr>
            <w:r w:rsidRPr="007F69B9">
              <w:rPr>
                <w:sz w:val="20"/>
                <w:szCs w:val="20"/>
              </w:rPr>
              <w:t>klatka schodowa – spękana farba, ubytki tynków, klatka brudna</w:t>
            </w:r>
          </w:p>
          <w:p w:rsidR="00B37242" w:rsidRPr="007F69B9" w:rsidRDefault="00B37242" w:rsidP="007F69B9">
            <w:pPr>
              <w:pStyle w:val="ListParagraph"/>
              <w:numPr>
                <w:ilvl w:val="0"/>
                <w:numId w:val="49"/>
              </w:numPr>
              <w:autoSpaceDE w:val="0"/>
              <w:autoSpaceDN w:val="0"/>
              <w:adjustRightInd w:val="0"/>
              <w:spacing w:after="0" w:line="240" w:lineRule="auto"/>
              <w:jc w:val="both"/>
              <w:rPr>
                <w:sz w:val="20"/>
                <w:szCs w:val="20"/>
              </w:rPr>
            </w:pPr>
            <w:r w:rsidRPr="007F69B9">
              <w:rPr>
                <w:sz w:val="20"/>
                <w:szCs w:val="20"/>
              </w:rPr>
              <w:t>w budynku zamieszkuje 31 osób</w:t>
            </w:r>
          </w:p>
          <w:p w:rsidR="00B37242" w:rsidRPr="007F69B9" w:rsidRDefault="00B37242" w:rsidP="007F69B9">
            <w:pPr>
              <w:pStyle w:val="ListParagraph"/>
              <w:numPr>
                <w:ilvl w:val="0"/>
                <w:numId w:val="49"/>
              </w:numPr>
              <w:autoSpaceDE w:val="0"/>
              <w:autoSpaceDN w:val="0"/>
              <w:adjustRightInd w:val="0"/>
              <w:spacing w:after="0" w:line="240" w:lineRule="auto"/>
              <w:jc w:val="both"/>
              <w:rPr>
                <w:sz w:val="20"/>
                <w:szCs w:val="20"/>
              </w:rPr>
            </w:pPr>
            <w:r w:rsidRPr="007F69B9">
              <w:rPr>
                <w:sz w:val="20"/>
                <w:szCs w:val="20"/>
              </w:rPr>
              <w:t xml:space="preserve">budynek posiada tylko lokale mieszkalne </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32" o:spid="_x0000_i1042" type="#_x0000_t75" alt="ul. Ogrodowa.JPG" style="width:372.75pt;height:210pt;visibility:visible">
                  <v:imagedata r:id="rId25" o:title=""/>
                </v:shape>
              </w:pict>
            </w:r>
          </w:p>
          <w:p w:rsidR="00B37242" w:rsidRPr="007F69B9" w:rsidRDefault="00B37242" w:rsidP="007F69B9">
            <w:pPr>
              <w:autoSpaceDE w:val="0"/>
              <w:autoSpaceDN w:val="0"/>
              <w:adjustRightInd w:val="0"/>
              <w:spacing w:after="0" w:line="240" w:lineRule="auto"/>
              <w:jc w:val="center"/>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ocieplenie dachu,</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ocieplenie budynku wraz z remontem elewacji budynku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zmniejszenie współczynnika przenikania ciepła do wartości normatywnej,</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 xml:space="preserve">Budynek przy ul. Żymierskiego 7 (zarządca: Wspólnota Mieszkaniowa przy ul. Żymierskiego 7 w Chocianowie) </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51"/>
              </w:numPr>
              <w:autoSpaceDE w:val="0"/>
              <w:autoSpaceDN w:val="0"/>
              <w:adjustRightInd w:val="0"/>
              <w:spacing w:after="0" w:line="240" w:lineRule="auto"/>
              <w:jc w:val="both"/>
              <w:rPr>
                <w:sz w:val="20"/>
                <w:szCs w:val="20"/>
              </w:rPr>
            </w:pPr>
            <w:r w:rsidRPr="007F69B9">
              <w:rPr>
                <w:sz w:val="20"/>
                <w:szCs w:val="20"/>
              </w:rPr>
              <w:t>dach – konstrukcja uszkodzona, zmurszała część krokwi i deskowania, liczne przecieki,</w:t>
            </w:r>
          </w:p>
          <w:p w:rsidR="00B37242" w:rsidRPr="007F69B9" w:rsidRDefault="00B37242" w:rsidP="007F69B9">
            <w:pPr>
              <w:pStyle w:val="ListParagraph"/>
              <w:numPr>
                <w:ilvl w:val="0"/>
                <w:numId w:val="51"/>
              </w:numPr>
              <w:autoSpaceDE w:val="0"/>
              <w:autoSpaceDN w:val="0"/>
              <w:adjustRightInd w:val="0"/>
              <w:spacing w:after="0" w:line="240" w:lineRule="auto"/>
              <w:jc w:val="both"/>
              <w:rPr>
                <w:sz w:val="20"/>
                <w:szCs w:val="20"/>
              </w:rPr>
            </w:pPr>
            <w:r w:rsidRPr="007F69B9">
              <w:rPr>
                <w:sz w:val="20"/>
                <w:szCs w:val="20"/>
              </w:rPr>
              <w:t>elewacja – ubytki tynków, złuszczona farba,</w:t>
            </w:r>
          </w:p>
          <w:p w:rsidR="00B37242" w:rsidRPr="007F69B9" w:rsidRDefault="00B37242" w:rsidP="007F69B9">
            <w:pPr>
              <w:pStyle w:val="ListParagraph"/>
              <w:numPr>
                <w:ilvl w:val="0"/>
                <w:numId w:val="51"/>
              </w:numPr>
              <w:autoSpaceDE w:val="0"/>
              <w:autoSpaceDN w:val="0"/>
              <w:adjustRightInd w:val="0"/>
              <w:spacing w:after="0" w:line="240" w:lineRule="auto"/>
              <w:jc w:val="both"/>
              <w:rPr>
                <w:sz w:val="20"/>
                <w:szCs w:val="20"/>
              </w:rPr>
            </w:pPr>
            <w:r w:rsidRPr="007F69B9">
              <w:rPr>
                <w:sz w:val="20"/>
                <w:szCs w:val="20"/>
              </w:rPr>
              <w:t>ściany podziemia i nadziemia – zawilgocone</w:t>
            </w:r>
          </w:p>
          <w:p w:rsidR="00B37242" w:rsidRPr="007F69B9" w:rsidRDefault="00B37242" w:rsidP="007F69B9">
            <w:pPr>
              <w:pStyle w:val="ListParagraph"/>
              <w:numPr>
                <w:ilvl w:val="0"/>
                <w:numId w:val="51"/>
              </w:numPr>
              <w:autoSpaceDE w:val="0"/>
              <w:autoSpaceDN w:val="0"/>
              <w:adjustRightInd w:val="0"/>
              <w:spacing w:after="0" w:line="240" w:lineRule="auto"/>
              <w:jc w:val="both"/>
              <w:rPr>
                <w:sz w:val="20"/>
                <w:szCs w:val="20"/>
              </w:rPr>
            </w:pPr>
            <w:r w:rsidRPr="007F69B9">
              <w:rPr>
                <w:sz w:val="20"/>
                <w:szCs w:val="20"/>
              </w:rPr>
              <w:t>w budynku mieszkają 23 osoby</w:t>
            </w:r>
          </w:p>
          <w:p w:rsidR="00B37242" w:rsidRPr="007F69B9" w:rsidRDefault="00B37242" w:rsidP="007F69B9">
            <w:pPr>
              <w:pStyle w:val="ListParagraph"/>
              <w:numPr>
                <w:ilvl w:val="0"/>
                <w:numId w:val="51"/>
              </w:numPr>
              <w:autoSpaceDE w:val="0"/>
              <w:autoSpaceDN w:val="0"/>
              <w:adjustRightInd w:val="0"/>
              <w:spacing w:after="0" w:line="240" w:lineRule="auto"/>
              <w:jc w:val="both"/>
              <w:rPr>
                <w:sz w:val="20"/>
                <w:szCs w:val="20"/>
              </w:rPr>
            </w:pPr>
            <w:r w:rsidRPr="007F69B9">
              <w:rPr>
                <w:sz w:val="20"/>
                <w:szCs w:val="20"/>
              </w:rPr>
              <w:t xml:space="preserve">budynek posiada tylko lokale mieszkalne </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29" o:spid="_x0000_i1043" type="#_x0000_t75" alt="Żymierskiego 7.JPG" style="width:387pt;height:218.25pt;visibility:visible">
                  <v:imagedata r:id="rId26" o:title=""/>
                </v:shape>
              </w:pict>
            </w:r>
          </w:p>
          <w:p w:rsidR="00B37242" w:rsidRPr="007F69B9" w:rsidRDefault="00B37242" w:rsidP="007F69B9">
            <w:pPr>
              <w:autoSpaceDE w:val="0"/>
              <w:autoSpaceDN w:val="0"/>
              <w:adjustRightInd w:val="0"/>
              <w:spacing w:after="0" w:line="240" w:lineRule="auto"/>
              <w:jc w:val="both"/>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dachu wraz z wymianą pokrycia dachowego,</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klatki schodowej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 xml:space="preserve">Budynek przy ul. Dominalnej 14 (zarządca: Wspólnota Mieszkaniowa przy ul. Dominalnej 14 w Chocianowie) </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 istniejący:</w:t>
            </w:r>
          </w:p>
          <w:p w:rsidR="00B37242" w:rsidRPr="007F69B9" w:rsidRDefault="00B37242" w:rsidP="007F69B9">
            <w:pPr>
              <w:pStyle w:val="ListParagraph"/>
              <w:numPr>
                <w:ilvl w:val="0"/>
                <w:numId w:val="40"/>
              </w:numPr>
              <w:autoSpaceDE w:val="0"/>
              <w:autoSpaceDN w:val="0"/>
              <w:adjustRightInd w:val="0"/>
              <w:spacing w:after="0" w:line="240" w:lineRule="auto"/>
              <w:jc w:val="both"/>
              <w:rPr>
                <w:sz w:val="20"/>
                <w:szCs w:val="20"/>
              </w:rPr>
            </w:pPr>
            <w:r w:rsidRPr="007F69B9">
              <w:rPr>
                <w:sz w:val="20"/>
                <w:szCs w:val="20"/>
              </w:rPr>
              <w:t>dach – po remoncie,</w:t>
            </w:r>
          </w:p>
          <w:p w:rsidR="00B37242" w:rsidRPr="007F69B9" w:rsidRDefault="00B37242" w:rsidP="007F69B9">
            <w:pPr>
              <w:pStyle w:val="ListParagraph"/>
              <w:numPr>
                <w:ilvl w:val="0"/>
                <w:numId w:val="40"/>
              </w:numPr>
              <w:autoSpaceDE w:val="0"/>
              <w:autoSpaceDN w:val="0"/>
              <w:adjustRightInd w:val="0"/>
              <w:spacing w:after="0" w:line="240" w:lineRule="auto"/>
              <w:jc w:val="both"/>
              <w:rPr>
                <w:sz w:val="20"/>
                <w:szCs w:val="20"/>
              </w:rPr>
            </w:pPr>
            <w:r w:rsidRPr="007F69B9">
              <w:rPr>
                <w:sz w:val="20"/>
                <w:szCs w:val="20"/>
              </w:rPr>
              <w:t>elewacja – miejscowe ubytki tynku na cokole, złuszczona farba,</w:t>
            </w:r>
          </w:p>
          <w:p w:rsidR="00B37242" w:rsidRPr="007F69B9" w:rsidRDefault="00B37242" w:rsidP="007F69B9">
            <w:pPr>
              <w:pStyle w:val="ListParagraph"/>
              <w:numPr>
                <w:ilvl w:val="0"/>
                <w:numId w:val="40"/>
              </w:numPr>
              <w:autoSpaceDE w:val="0"/>
              <w:autoSpaceDN w:val="0"/>
              <w:adjustRightInd w:val="0"/>
              <w:spacing w:after="0" w:line="240" w:lineRule="auto"/>
              <w:jc w:val="both"/>
              <w:rPr>
                <w:sz w:val="20"/>
                <w:szCs w:val="20"/>
              </w:rPr>
            </w:pPr>
            <w:r w:rsidRPr="007F69B9">
              <w:rPr>
                <w:sz w:val="20"/>
                <w:szCs w:val="20"/>
              </w:rPr>
              <w:t>klatka schodowa – stan zadowalający</w:t>
            </w:r>
          </w:p>
          <w:p w:rsidR="00B37242" w:rsidRPr="007F69B9" w:rsidRDefault="00B37242" w:rsidP="007F69B9">
            <w:pPr>
              <w:pStyle w:val="ListParagraph"/>
              <w:numPr>
                <w:ilvl w:val="0"/>
                <w:numId w:val="40"/>
              </w:numPr>
              <w:autoSpaceDE w:val="0"/>
              <w:autoSpaceDN w:val="0"/>
              <w:adjustRightInd w:val="0"/>
              <w:spacing w:after="0" w:line="240" w:lineRule="auto"/>
              <w:jc w:val="both"/>
              <w:rPr>
                <w:sz w:val="20"/>
                <w:szCs w:val="20"/>
              </w:rPr>
            </w:pPr>
            <w:r w:rsidRPr="007F69B9">
              <w:rPr>
                <w:sz w:val="20"/>
                <w:szCs w:val="20"/>
              </w:rPr>
              <w:t xml:space="preserve">budynek posiada tylko lokale mieszkalne  </w:t>
            </w:r>
          </w:p>
          <w:p w:rsidR="00B37242" w:rsidRPr="007F69B9" w:rsidRDefault="00B37242" w:rsidP="007F69B9">
            <w:pPr>
              <w:pStyle w:val="ListParagraph"/>
              <w:numPr>
                <w:ilvl w:val="0"/>
                <w:numId w:val="40"/>
              </w:numPr>
              <w:autoSpaceDE w:val="0"/>
              <w:autoSpaceDN w:val="0"/>
              <w:adjustRightInd w:val="0"/>
              <w:spacing w:after="0" w:line="240" w:lineRule="auto"/>
              <w:jc w:val="both"/>
              <w:rPr>
                <w:sz w:val="20"/>
                <w:szCs w:val="20"/>
              </w:rPr>
            </w:pPr>
            <w:r w:rsidRPr="007F69B9">
              <w:rPr>
                <w:sz w:val="20"/>
                <w:szCs w:val="20"/>
              </w:rPr>
              <w:t>budynek zamieszkiwany przez 25 osób</w:t>
            </w:r>
          </w:p>
          <w:p w:rsidR="00B37242" w:rsidRPr="007F69B9" w:rsidRDefault="00B37242" w:rsidP="007F69B9">
            <w:pPr>
              <w:autoSpaceDE w:val="0"/>
              <w:autoSpaceDN w:val="0"/>
              <w:adjustRightInd w:val="0"/>
              <w:spacing w:after="0" w:line="240" w:lineRule="auto"/>
              <w:jc w:val="both"/>
              <w:rPr>
                <w:sz w:val="20"/>
                <w:szCs w:val="20"/>
              </w:rPr>
            </w:pPr>
          </w:p>
          <w:p w:rsidR="00B37242" w:rsidRPr="007F69B9" w:rsidRDefault="00B37242" w:rsidP="007F69B9">
            <w:pPr>
              <w:autoSpaceDE w:val="0"/>
              <w:autoSpaceDN w:val="0"/>
              <w:adjustRightInd w:val="0"/>
              <w:spacing w:after="0" w:line="240" w:lineRule="auto"/>
              <w:jc w:val="both"/>
              <w:rPr>
                <w:sz w:val="20"/>
                <w:szCs w:val="20"/>
              </w:rPr>
            </w:pP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10" o:spid="_x0000_i1044" type="#_x0000_t75" alt="Dominialna 14.JPG" style="width:372.75pt;height:210pt;visibility:visible">
                  <v:imagedata r:id="rId27" o:title=""/>
                </v:shape>
              </w:pict>
            </w:r>
          </w:p>
          <w:p w:rsidR="00B37242" w:rsidRPr="007F69B9" w:rsidRDefault="00B37242" w:rsidP="007F69B9">
            <w:pPr>
              <w:autoSpaceDE w:val="0"/>
              <w:autoSpaceDN w:val="0"/>
              <w:adjustRightInd w:val="0"/>
              <w:spacing w:after="0" w:line="240" w:lineRule="auto"/>
              <w:jc w:val="center"/>
              <w:rPr>
                <w:sz w:val="20"/>
                <w:szCs w:val="20"/>
              </w:rPr>
            </w:pP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11" o:spid="_x0000_i1045" type="#_x0000_t75" alt="Dominialna 16.JPG" style="width:372.75pt;height:210pt;visibility:visible">
                  <v:imagedata r:id="rId28" o:title=""/>
                </v:shape>
              </w:pict>
            </w:r>
          </w:p>
          <w:p w:rsidR="00B37242" w:rsidRPr="007F69B9" w:rsidRDefault="00B37242" w:rsidP="007F69B9">
            <w:pPr>
              <w:autoSpaceDE w:val="0"/>
              <w:autoSpaceDN w:val="0"/>
              <w:adjustRightInd w:val="0"/>
              <w:spacing w:after="0" w:line="240" w:lineRule="auto"/>
              <w:jc w:val="center"/>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ocieplenie budynku,</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elewacji i schodów wejściowych,</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okien i drzwi w budynku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zmniejszenie współczynnika przenikania ciepła do wartości normatywnej,</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Budynek przy ul. Żymierskiego 19 (zarządca: Wspólnota Mieszkaniowa przy ul. Żymierskiego 19 w Chocianowie)</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52"/>
              </w:numPr>
              <w:autoSpaceDE w:val="0"/>
              <w:autoSpaceDN w:val="0"/>
              <w:adjustRightInd w:val="0"/>
              <w:spacing w:after="0" w:line="240" w:lineRule="auto"/>
              <w:jc w:val="both"/>
              <w:rPr>
                <w:sz w:val="20"/>
                <w:szCs w:val="20"/>
              </w:rPr>
            </w:pPr>
            <w:r w:rsidRPr="007F69B9">
              <w:rPr>
                <w:sz w:val="20"/>
                <w:szCs w:val="20"/>
              </w:rPr>
              <w:t>elewacja – zniszczona farba,</w:t>
            </w:r>
          </w:p>
          <w:p w:rsidR="00B37242" w:rsidRPr="007F69B9" w:rsidRDefault="00B37242" w:rsidP="007F69B9">
            <w:pPr>
              <w:pStyle w:val="ListParagraph"/>
              <w:numPr>
                <w:ilvl w:val="0"/>
                <w:numId w:val="52"/>
              </w:numPr>
              <w:autoSpaceDE w:val="0"/>
              <w:autoSpaceDN w:val="0"/>
              <w:adjustRightInd w:val="0"/>
              <w:spacing w:after="0" w:line="240" w:lineRule="auto"/>
              <w:jc w:val="both"/>
              <w:rPr>
                <w:sz w:val="20"/>
                <w:szCs w:val="20"/>
              </w:rPr>
            </w:pPr>
            <w:r w:rsidRPr="007F69B9">
              <w:rPr>
                <w:sz w:val="20"/>
                <w:szCs w:val="20"/>
              </w:rPr>
              <w:t>klatka schodowa – złuszczona farba,</w:t>
            </w:r>
          </w:p>
          <w:p w:rsidR="00B37242" w:rsidRPr="007F69B9" w:rsidRDefault="00B37242" w:rsidP="007F69B9">
            <w:pPr>
              <w:pStyle w:val="ListParagraph"/>
              <w:numPr>
                <w:ilvl w:val="0"/>
                <w:numId w:val="52"/>
              </w:numPr>
              <w:autoSpaceDE w:val="0"/>
              <w:autoSpaceDN w:val="0"/>
              <w:adjustRightInd w:val="0"/>
              <w:spacing w:after="0" w:line="240" w:lineRule="auto"/>
              <w:jc w:val="both"/>
              <w:rPr>
                <w:sz w:val="20"/>
                <w:szCs w:val="20"/>
              </w:rPr>
            </w:pPr>
            <w:r w:rsidRPr="007F69B9">
              <w:rPr>
                <w:sz w:val="20"/>
                <w:szCs w:val="20"/>
              </w:rPr>
              <w:t xml:space="preserve">ściany podziemia i nadziemia – zawilgocone </w:t>
            </w:r>
          </w:p>
          <w:p w:rsidR="00B37242" w:rsidRPr="007F69B9" w:rsidRDefault="00B37242" w:rsidP="007F69B9">
            <w:pPr>
              <w:pStyle w:val="ListParagraph"/>
              <w:numPr>
                <w:ilvl w:val="0"/>
                <w:numId w:val="52"/>
              </w:numPr>
              <w:autoSpaceDE w:val="0"/>
              <w:autoSpaceDN w:val="0"/>
              <w:adjustRightInd w:val="0"/>
              <w:spacing w:after="0" w:line="240" w:lineRule="auto"/>
              <w:jc w:val="both"/>
              <w:rPr>
                <w:sz w:val="20"/>
                <w:szCs w:val="20"/>
              </w:rPr>
            </w:pPr>
            <w:r w:rsidRPr="007F69B9">
              <w:rPr>
                <w:sz w:val="20"/>
                <w:szCs w:val="20"/>
              </w:rPr>
              <w:t xml:space="preserve">w budynku mieszkają 32 osoby </w:t>
            </w:r>
          </w:p>
          <w:p w:rsidR="00B37242" w:rsidRPr="007F69B9" w:rsidRDefault="00B37242" w:rsidP="007F69B9">
            <w:pPr>
              <w:pStyle w:val="ListParagraph"/>
              <w:numPr>
                <w:ilvl w:val="0"/>
                <w:numId w:val="52"/>
              </w:numPr>
              <w:autoSpaceDE w:val="0"/>
              <w:autoSpaceDN w:val="0"/>
              <w:adjustRightInd w:val="0"/>
              <w:spacing w:after="0" w:line="240" w:lineRule="auto"/>
              <w:jc w:val="both"/>
              <w:rPr>
                <w:sz w:val="20"/>
                <w:szCs w:val="20"/>
              </w:rPr>
            </w:pPr>
            <w:r w:rsidRPr="007F69B9">
              <w:rPr>
                <w:sz w:val="20"/>
                <w:szCs w:val="20"/>
              </w:rPr>
              <w:t xml:space="preserve">budynek posiada tylko lokale mieszkalne </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19" o:spid="_x0000_i1046" type="#_x0000_t75" alt="Żymierskiego 19.JPG" style="width:372.75pt;height:210pt;visibility:visible">
                  <v:imagedata r:id="rId29" o:title=""/>
                </v:shape>
              </w:pict>
            </w:r>
          </w:p>
          <w:p w:rsidR="00B37242" w:rsidRPr="007F69B9" w:rsidRDefault="00B37242" w:rsidP="007F69B9">
            <w:pPr>
              <w:autoSpaceDE w:val="0"/>
              <w:autoSpaceDN w:val="0"/>
              <w:adjustRightInd w:val="0"/>
              <w:spacing w:after="0" w:line="240" w:lineRule="auto"/>
              <w:jc w:val="center"/>
              <w:rPr>
                <w:sz w:val="20"/>
                <w:szCs w:val="20"/>
              </w:rPr>
            </w:pP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20" o:spid="_x0000_i1047" type="#_x0000_t75" alt="Żymierskiego 19 I.JPG" style="width:372.75pt;height:210pt;visibility:visible">
                  <v:imagedata r:id="rId30" o:title=""/>
                </v:shape>
              </w:pict>
            </w:r>
          </w:p>
          <w:p w:rsidR="00B37242" w:rsidRPr="007F69B9" w:rsidRDefault="00B37242" w:rsidP="007F69B9">
            <w:pPr>
              <w:autoSpaceDE w:val="0"/>
              <w:autoSpaceDN w:val="0"/>
              <w:adjustRightInd w:val="0"/>
              <w:spacing w:after="0" w:line="240" w:lineRule="auto"/>
              <w:jc w:val="center"/>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osuszenie budynku – drenaż,</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ocieplenie budynku,</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elewacji wraz z malowaniem,</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klatki schodowej wraz z malowaniem wejścia do budynku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zmniejszenie współczynnika przenikania ciepła do wartości normatywnej,</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 xml:space="preserve">Budynek przy ul. Kościuszki 12 (zarządca: Wspólnota Mieszkaniowa przy ul. Kościuszki 12 w Chocianowie) </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6"/>
              </w:numPr>
              <w:autoSpaceDE w:val="0"/>
              <w:autoSpaceDN w:val="0"/>
              <w:adjustRightInd w:val="0"/>
              <w:spacing w:after="0" w:line="240" w:lineRule="auto"/>
              <w:jc w:val="both"/>
              <w:rPr>
                <w:sz w:val="20"/>
                <w:szCs w:val="20"/>
              </w:rPr>
            </w:pPr>
            <w:r w:rsidRPr="007F69B9">
              <w:rPr>
                <w:sz w:val="20"/>
                <w:szCs w:val="20"/>
              </w:rPr>
              <w:t xml:space="preserve">dach – ubytki dachówek, widoczne przecieki, część krokwi zbutwiała, ugięte łaty, rynny i rury spustowe do wymiany, </w:t>
            </w:r>
          </w:p>
          <w:p w:rsidR="00B37242" w:rsidRPr="007F69B9" w:rsidRDefault="00B37242" w:rsidP="007F69B9">
            <w:pPr>
              <w:pStyle w:val="ListParagraph"/>
              <w:numPr>
                <w:ilvl w:val="0"/>
                <w:numId w:val="46"/>
              </w:numPr>
              <w:autoSpaceDE w:val="0"/>
              <w:autoSpaceDN w:val="0"/>
              <w:adjustRightInd w:val="0"/>
              <w:spacing w:after="0" w:line="240" w:lineRule="auto"/>
              <w:jc w:val="both"/>
              <w:rPr>
                <w:sz w:val="20"/>
                <w:szCs w:val="20"/>
              </w:rPr>
            </w:pPr>
            <w:r w:rsidRPr="007F69B9">
              <w:rPr>
                <w:sz w:val="20"/>
                <w:szCs w:val="20"/>
              </w:rPr>
              <w:t>kominy – rozwarstwienia cegieł, kominy do przemurowania,</w:t>
            </w:r>
          </w:p>
          <w:p w:rsidR="00B37242" w:rsidRPr="007F69B9" w:rsidRDefault="00B37242" w:rsidP="007F69B9">
            <w:pPr>
              <w:pStyle w:val="ListParagraph"/>
              <w:numPr>
                <w:ilvl w:val="0"/>
                <w:numId w:val="46"/>
              </w:numPr>
              <w:autoSpaceDE w:val="0"/>
              <w:autoSpaceDN w:val="0"/>
              <w:adjustRightInd w:val="0"/>
              <w:spacing w:after="0" w:line="240" w:lineRule="auto"/>
              <w:jc w:val="both"/>
              <w:rPr>
                <w:sz w:val="20"/>
                <w:szCs w:val="20"/>
              </w:rPr>
            </w:pPr>
            <w:r w:rsidRPr="007F69B9">
              <w:rPr>
                <w:sz w:val="20"/>
                <w:szCs w:val="20"/>
              </w:rPr>
              <w:t>elewacja – ubytki tynków, złuszczona farba,</w:t>
            </w:r>
          </w:p>
          <w:p w:rsidR="00B37242" w:rsidRPr="007F69B9" w:rsidRDefault="00B37242" w:rsidP="007F69B9">
            <w:pPr>
              <w:pStyle w:val="ListParagraph"/>
              <w:numPr>
                <w:ilvl w:val="0"/>
                <w:numId w:val="46"/>
              </w:numPr>
              <w:autoSpaceDE w:val="0"/>
              <w:autoSpaceDN w:val="0"/>
              <w:adjustRightInd w:val="0"/>
              <w:spacing w:after="0" w:line="240" w:lineRule="auto"/>
              <w:jc w:val="both"/>
              <w:rPr>
                <w:sz w:val="20"/>
                <w:szCs w:val="20"/>
              </w:rPr>
            </w:pPr>
            <w:r w:rsidRPr="007F69B9">
              <w:rPr>
                <w:sz w:val="20"/>
                <w:szCs w:val="20"/>
              </w:rPr>
              <w:t>ściany zawilgocone, widoczne rysy, odpadające tynki</w:t>
            </w:r>
          </w:p>
          <w:p w:rsidR="00B37242" w:rsidRPr="007F69B9" w:rsidRDefault="00B37242" w:rsidP="007F69B9">
            <w:pPr>
              <w:pStyle w:val="ListParagraph"/>
              <w:numPr>
                <w:ilvl w:val="0"/>
                <w:numId w:val="46"/>
              </w:numPr>
              <w:autoSpaceDE w:val="0"/>
              <w:autoSpaceDN w:val="0"/>
              <w:adjustRightInd w:val="0"/>
              <w:spacing w:after="0" w:line="240" w:lineRule="auto"/>
              <w:jc w:val="both"/>
              <w:rPr>
                <w:sz w:val="20"/>
                <w:szCs w:val="20"/>
              </w:rPr>
            </w:pPr>
            <w:r w:rsidRPr="007F69B9">
              <w:rPr>
                <w:sz w:val="20"/>
                <w:szCs w:val="20"/>
              </w:rPr>
              <w:t xml:space="preserve">budynek zamieszkuje 37 osób </w:t>
            </w:r>
          </w:p>
          <w:p w:rsidR="00B37242" w:rsidRPr="007F69B9" w:rsidRDefault="00B37242" w:rsidP="007F69B9">
            <w:pPr>
              <w:pStyle w:val="ListParagraph"/>
              <w:numPr>
                <w:ilvl w:val="0"/>
                <w:numId w:val="46"/>
              </w:numPr>
              <w:autoSpaceDE w:val="0"/>
              <w:autoSpaceDN w:val="0"/>
              <w:adjustRightInd w:val="0"/>
              <w:spacing w:after="0" w:line="240" w:lineRule="auto"/>
              <w:jc w:val="both"/>
              <w:rPr>
                <w:sz w:val="20"/>
                <w:szCs w:val="20"/>
              </w:rPr>
            </w:pPr>
            <w:r w:rsidRPr="007F69B9">
              <w:rPr>
                <w:sz w:val="20"/>
                <w:szCs w:val="20"/>
              </w:rPr>
              <w:t xml:space="preserve">budynek posiada tylko lokale mieszkalne </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24" o:spid="_x0000_i1048" type="#_x0000_t75" alt="Kościuszki 12.JPG" style="width:372.75pt;height:210pt;visibility:visible">
                  <v:imagedata r:id="rId31" o:title=""/>
                </v:shape>
              </w:pict>
            </w:r>
          </w:p>
          <w:p w:rsidR="00B37242" w:rsidRPr="007F69B9" w:rsidRDefault="00B37242" w:rsidP="007F69B9">
            <w:pPr>
              <w:autoSpaceDE w:val="0"/>
              <w:autoSpaceDN w:val="0"/>
              <w:adjustRightInd w:val="0"/>
              <w:spacing w:after="0" w:line="240" w:lineRule="auto"/>
              <w:jc w:val="center"/>
              <w:rPr>
                <w:sz w:val="20"/>
                <w:szCs w:val="20"/>
              </w:rPr>
            </w:pP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25" o:spid="_x0000_i1049" type="#_x0000_t75" alt="Kościuszki 12 II.JPG" style="width:358.5pt;height:201.75pt;visibility:visible">
                  <v:imagedata r:id="rId32" o:title=""/>
                </v:shape>
              </w:pict>
            </w: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wykonanie remontu dachu wraz z wymianą pokrycia dachowego,</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elewacji wraz z ociepleniem budynku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zmniejszenie współczynnika przenikania ciepła do wartości normatywnej,</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Budynek przy ul. Wspólnej 1 (zarządca: Wspólnota Mieszkaniowa przy ul. Wspólnej 1 w Chocianowie)</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50"/>
              </w:numPr>
              <w:autoSpaceDE w:val="0"/>
              <w:autoSpaceDN w:val="0"/>
              <w:adjustRightInd w:val="0"/>
              <w:spacing w:after="0" w:line="240" w:lineRule="auto"/>
              <w:jc w:val="both"/>
              <w:rPr>
                <w:sz w:val="20"/>
                <w:szCs w:val="20"/>
              </w:rPr>
            </w:pPr>
            <w:r w:rsidRPr="007F69B9">
              <w:rPr>
                <w:sz w:val="20"/>
                <w:szCs w:val="20"/>
              </w:rPr>
              <w:t>elewacja – duże ubytki tynków, liczne spękania,</w:t>
            </w:r>
          </w:p>
          <w:p w:rsidR="00B37242" w:rsidRPr="007F69B9" w:rsidRDefault="00B37242" w:rsidP="007F69B9">
            <w:pPr>
              <w:pStyle w:val="ListParagraph"/>
              <w:numPr>
                <w:ilvl w:val="0"/>
                <w:numId w:val="50"/>
              </w:numPr>
              <w:autoSpaceDE w:val="0"/>
              <w:autoSpaceDN w:val="0"/>
              <w:adjustRightInd w:val="0"/>
              <w:spacing w:after="0" w:line="240" w:lineRule="auto"/>
              <w:jc w:val="both"/>
              <w:rPr>
                <w:sz w:val="20"/>
                <w:szCs w:val="20"/>
              </w:rPr>
            </w:pPr>
            <w:r w:rsidRPr="007F69B9">
              <w:rPr>
                <w:sz w:val="20"/>
                <w:szCs w:val="20"/>
              </w:rPr>
              <w:t>ściany zewnętrzne – na parterze ściany zawilgocone (grzyb),</w:t>
            </w:r>
          </w:p>
          <w:p w:rsidR="00B37242" w:rsidRPr="007F69B9" w:rsidRDefault="00B37242" w:rsidP="007F69B9">
            <w:pPr>
              <w:pStyle w:val="ListParagraph"/>
              <w:numPr>
                <w:ilvl w:val="0"/>
                <w:numId w:val="50"/>
              </w:numPr>
              <w:autoSpaceDE w:val="0"/>
              <w:autoSpaceDN w:val="0"/>
              <w:adjustRightInd w:val="0"/>
              <w:spacing w:after="0" w:line="240" w:lineRule="auto"/>
              <w:jc w:val="both"/>
              <w:rPr>
                <w:sz w:val="20"/>
                <w:szCs w:val="20"/>
              </w:rPr>
            </w:pPr>
            <w:r w:rsidRPr="007F69B9">
              <w:rPr>
                <w:sz w:val="20"/>
                <w:szCs w:val="20"/>
              </w:rPr>
              <w:t>drzwi zewnętrzne – spróchniałe, spękane</w:t>
            </w:r>
          </w:p>
          <w:p w:rsidR="00B37242" w:rsidRPr="007F69B9" w:rsidRDefault="00B37242" w:rsidP="007F69B9">
            <w:pPr>
              <w:pStyle w:val="ListParagraph"/>
              <w:numPr>
                <w:ilvl w:val="0"/>
                <w:numId w:val="50"/>
              </w:numPr>
              <w:autoSpaceDE w:val="0"/>
              <w:autoSpaceDN w:val="0"/>
              <w:adjustRightInd w:val="0"/>
              <w:spacing w:after="0" w:line="240" w:lineRule="auto"/>
              <w:jc w:val="both"/>
              <w:rPr>
                <w:sz w:val="20"/>
                <w:szCs w:val="20"/>
              </w:rPr>
            </w:pPr>
            <w:r w:rsidRPr="007F69B9">
              <w:rPr>
                <w:sz w:val="20"/>
                <w:szCs w:val="20"/>
              </w:rPr>
              <w:t>podłogi – na parterze w holu ubytki betonu,</w:t>
            </w:r>
          </w:p>
          <w:p w:rsidR="00B37242" w:rsidRPr="007F69B9" w:rsidRDefault="00B37242" w:rsidP="007F69B9">
            <w:pPr>
              <w:pStyle w:val="ListParagraph"/>
              <w:numPr>
                <w:ilvl w:val="0"/>
                <w:numId w:val="50"/>
              </w:numPr>
              <w:autoSpaceDE w:val="0"/>
              <w:autoSpaceDN w:val="0"/>
              <w:adjustRightInd w:val="0"/>
              <w:spacing w:after="0" w:line="240" w:lineRule="auto"/>
              <w:jc w:val="both"/>
              <w:rPr>
                <w:sz w:val="20"/>
                <w:szCs w:val="20"/>
              </w:rPr>
            </w:pPr>
            <w:r w:rsidRPr="007F69B9">
              <w:rPr>
                <w:sz w:val="20"/>
                <w:szCs w:val="20"/>
              </w:rPr>
              <w:t xml:space="preserve">klatka schodowa – spękana farba, ubytki tynków, złuszczona farba </w:t>
            </w:r>
          </w:p>
          <w:p w:rsidR="00B37242" w:rsidRPr="007F69B9" w:rsidRDefault="00B37242" w:rsidP="007F69B9">
            <w:pPr>
              <w:pStyle w:val="ListParagraph"/>
              <w:numPr>
                <w:ilvl w:val="0"/>
                <w:numId w:val="50"/>
              </w:numPr>
              <w:autoSpaceDE w:val="0"/>
              <w:autoSpaceDN w:val="0"/>
              <w:adjustRightInd w:val="0"/>
              <w:spacing w:after="0" w:line="240" w:lineRule="auto"/>
              <w:jc w:val="both"/>
              <w:rPr>
                <w:sz w:val="20"/>
                <w:szCs w:val="20"/>
              </w:rPr>
            </w:pPr>
            <w:r w:rsidRPr="007F69B9">
              <w:rPr>
                <w:sz w:val="20"/>
                <w:szCs w:val="20"/>
              </w:rPr>
              <w:t>w budynku mieszka 11 osób</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34" o:spid="_x0000_i1050" type="#_x0000_t75" alt="Wspólna 1.jpg" style="width:185.25pt;height:330pt;visibility:visible">
                  <v:imagedata r:id="rId33" o:title=""/>
                </v:shape>
              </w:pict>
            </w:r>
            <w:r w:rsidRPr="00116F31">
              <w:rPr>
                <w:noProof/>
                <w:sz w:val="20"/>
                <w:szCs w:val="20"/>
                <w:lang w:eastAsia="pl-PL"/>
              </w:rPr>
              <w:pict>
                <v:shape id="Obraz 35" o:spid="_x0000_i1051" type="#_x0000_t75" alt="Wspólna ! I.jpg" style="width:185.25pt;height:330pt;visibility:visible">
                  <v:imagedata r:id="rId34" o:title=""/>
                </v:shape>
              </w:pict>
            </w: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osuszenie budynku, odgrzybienie ścian na parterze,</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wymiana instalacji elektrycznej na klatce schodowej,</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klatki schodowej</w:t>
            </w:r>
          </w:p>
          <w:p w:rsidR="00B37242" w:rsidRPr="007F69B9" w:rsidRDefault="00B37242" w:rsidP="007F69B9">
            <w:pPr>
              <w:autoSpaceDE w:val="0"/>
              <w:autoSpaceDN w:val="0"/>
              <w:adjustRightInd w:val="0"/>
              <w:spacing w:after="0" w:line="240" w:lineRule="auto"/>
              <w:jc w:val="both"/>
              <w:rPr>
                <w:sz w:val="20"/>
                <w:szCs w:val="20"/>
              </w:rPr>
            </w:pPr>
          </w:p>
          <w:p w:rsidR="00B37242" w:rsidRPr="007F69B9" w:rsidRDefault="00B37242" w:rsidP="007F69B9">
            <w:pPr>
              <w:autoSpaceDE w:val="0"/>
              <w:autoSpaceDN w:val="0"/>
              <w:adjustRightInd w:val="0"/>
              <w:spacing w:after="0" w:line="240" w:lineRule="auto"/>
              <w:jc w:val="both"/>
              <w:rPr>
                <w:sz w:val="20"/>
                <w:szCs w:val="20"/>
              </w:rPr>
            </w:pPr>
          </w:p>
          <w:p w:rsidR="00B37242" w:rsidRPr="007F69B9" w:rsidRDefault="00B37242" w:rsidP="007F69B9">
            <w:pPr>
              <w:autoSpaceDE w:val="0"/>
              <w:autoSpaceDN w:val="0"/>
              <w:adjustRightInd w:val="0"/>
              <w:spacing w:after="0" w:line="240" w:lineRule="auto"/>
              <w:jc w:val="both"/>
              <w:rPr>
                <w:sz w:val="20"/>
                <w:szCs w:val="20"/>
              </w:rPr>
            </w:pP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 xml:space="preserve">poprawa bezpieczeństwa użytkowników budynku </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Budynek przy ul. Kolejowa 20 (zarządca:  Gmina Chocianów – Miejski Zakład Gospodarki Komunalnej i Mieszkaniowej w Chocianowie)</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3"/>
              </w:numPr>
              <w:autoSpaceDE w:val="0"/>
              <w:autoSpaceDN w:val="0"/>
              <w:adjustRightInd w:val="0"/>
              <w:spacing w:after="0" w:line="240" w:lineRule="auto"/>
              <w:jc w:val="both"/>
              <w:rPr>
                <w:sz w:val="20"/>
                <w:szCs w:val="20"/>
              </w:rPr>
            </w:pPr>
            <w:r w:rsidRPr="007F69B9">
              <w:rPr>
                <w:sz w:val="20"/>
                <w:szCs w:val="20"/>
              </w:rPr>
              <w:t>dach – przegniłe krokwie, uszkodzone pokrycie dachowe,</w:t>
            </w:r>
          </w:p>
          <w:p w:rsidR="00B37242" w:rsidRPr="007F69B9" w:rsidRDefault="00B37242" w:rsidP="007F69B9">
            <w:pPr>
              <w:pStyle w:val="ListParagraph"/>
              <w:autoSpaceDE w:val="0"/>
              <w:autoSpaceDN w:val="0"/>
              <w:adjustRightInd w:val="0"/>
              <w:spacing w:after="0" w:line="240" w:lineRule="auto"/>
              <w:jc w:val="both"/>
              <w:rPr>
                <w:sz w:val="20"/>
                <w:szCs w:val="20"/>
              </w:rPr>
            </w:pPr>
            <w:r w:rsidRPr="007F69B9">
              <w:rPr>
                <w:sz w:val="20"/>
                <w:szCs w:val="20"/>
              </w:rPr>
              <w:t>elewacja – zmurszała i złuszczona farba</w:t>
            </w:r>
          </w:p>
          <w:p w:rsidR="00B37242" w:rsidRPr="007F69B9" w:rsidRDefault="00B37242" w:rsidP="007F69B9">
            <w:pPr>
              <w:pStyle w:val="ListParagraph"/>
              <w:numPr>
                <w:ilvl w:val="0"/>
                <w:numId w:val="43"/>
              </w:numPr>
              <w:autoSpaceDE w:val="0"/>
              <w:autoSpaceDN w:val="0"/>
              <w:adjustRightInd w:val="0"/>
              <w:spacing w:after="0" w:line="240" w:lineRule="auto"/>
              <w:jc w:val="both"/>
              <w:rPr>
                <w:sz w:val="20"/>
                <w:szCs w:val="20"/>
              </w:rPr>
            </w:pPr>
            <w:r w:rsidRPr="007F69B9">
              <w:rPr>
                <w:sz w:val="20"/>
                <w:szCs w:val="20"/>
              </w:rPr>
              <w:t>w budynku mieszkają 32 osoby</w:t>
            </w:r>
          </w:p>
          <w:p w:rsidR="00B37242" w:rsidRPr="007F69B9" w:rsidRDefault="00B37242" w:rsidP="007F69B9">
            <w:pPr>
              <w:pStyle w:val="ListParagraph"/>
              <w:autoSpaceDE w:val="0"/>
              <w:autoSpaceDN w:val="0"/>
              <w:adjustRightInd w:val="0"/>
              <w:spacing w:after="0" w:line="240" w:lineRule="auto"/>
              <w:jc w:val="both"/>
              <w:rPr>
                <w:sz w:val="20"/>
                <w:szCs w:val="20"/>
              </w:rPr>
            </w:pPr>
          </w:p>
          <w:p w:rsidR="00B37242" w:rsidRPr="007F69B9" w:rsidRDefault="00B37242" w:rsidP="007F69B9">
            <w:pPr>
              <w:pStyle w:val="ListParagraph"/>
              <w:autoSpaceDE w:val="0"/>
              <w:autoSpaceDN w:val="0"/>
              <w:adjustRightInd w:val="0"/>
              <w:spacing w:after="0" w:line="240" w:lineRule="auto"/>
              <w:jc w:val="both"/>
              <w:rPr>
                <w:sz w:val="20"/>
                <w:szCs w:val="20"/>
              </w:rPr>
            </w:pPr>
            <w:r w:rsidRPr="00116F31">
              <w:rPr>
                <w:noProof/>
                <w:sz w:val="20"/>
                <w:szCs w:val="20"/>
                <w:lang w:eastAsia="pl-PL"/>
              </w:rPr>
              <w:pict>
                <v:shape id="Obraz 23" o:spid="_x0000_i1052" type="#_x0000_t75" alt="Kolejowa 20.JPG" style="width:358.5pt;height:201.75pt;visibility:visible">
                  <v:imagedata r:id="rId35" o:title=""/>
                </v:shape>
              </w:pict>
            </w: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dachu (wymiana uszkodzonych krokwi i uzupełnienie blacharki, wymiana pokrycia dachowego – papa + dachówka),</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elewacji – malowanie,</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klatki schodowej – malowanie oraz wymiana drzwi wejściowych do budynku</w:t>
            </w:r>
          </w:p>
          <w:p w:rsidR="00B37242" w:rsidRPr="007F69B9" w:rsidRDefault="00B37242" w:rsidP="007F69B9">
            <w:pPr>
              <w:pStyle w:val="ListParagraph"/>
              <w:autoSpaceDE w:val="0"/>
              <w:autoSpaceDN w:val="0"/>
              <w:adjustRightInd w:val="0"/>
              <w:spacing w:after="0" w:line="240" w:lineRule="auto"/>
              <w:jc w:val="both"/>
              <w:rPr>
                <w:sz w:val="20"/>
                <w:szCs w:val="20"/>
              </w:rPr>
            </w:pP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Budynek przy ul. Zaułek Fabryczny 3 (zarządca:  Gmina Chocianów – Miejski Zakład Gospodarki Komunalnej i Mieszkaniowej w Chocianowie)</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1"/>
              </w:numPr>
              <w:autoSpaceDE w:val="0"/>
              <w:autoSpaceDN w:val="0"/>
              <w:adjustRightInd w:val="0"/>
              <w:spacing w:after="0" w:line="240" w:lineRule="auto"/>
              <w:jc w:val="both"/>
              <w:rPr>
                <w:sz w:val="20"/>
                <w:szCs w:val="20"/>
              </w:rPr>
            </w:pPr>
            <w:r w:rsidRPr="007F69B9">
              <w:rPr>
                <w:sz w:val="20"/>
                <w:szCs w:val="20"/>
              </w:rPr>
              <w:t>dach – przegniłe krokwie, uszkodzone pokrycie dachowe,</w:t>
            </w:r>
          </w:p>
          <w:p w:rsidR="00B37242" w:rsidRPr="007F69B9" w:rsidRDefault="00B37242" w:rsidP="007F69B9">
            <w:pPr>
              <w:pStyle w:val="ListParagraph"/>
              <w:numPr>
                <w:ilvl w:val="0"/>
                <w:numId w:val="41"/>
              </w:numPr>
              <w:autoSpaceDE w:val="0"/>
              <w:autoSpaceDN w:val="0"/>
              <w:adjustRightInd w:val="0"/>
              <w:spacing w:after="0" w:line="240" w:lineRule="auto"/>
              <w:jc w:val="both"/>
              <w:rPr>
                <w:sz w:val="20"/>
                <w:szCs w:val="20"/>
              </w:rPr>
            </w:pPr>
            <w:r w:rsidRPr="007F69B9">
              <w:rPr>
                <w:sz w:val="20"/>
                <w:szCs w:val="20"/>
              </w:rPr>
              <w:t>elewacja – zmurszała i złuszczona farba</w:t>
            </w:r>
          </w:p>
          <w:p w:rsidR="00B37242" w:rsidRPr="007F69B9" w:rsidRDefault="00B37242" w:rsidP="007F69B9">
            <w:pPr>
              <w:pStyle w:val="ListParagraph"/>
              <w:numPr>
                <w:ilvl w:val="0"/>
                <w:numId w:val="41"/>
              </w:numPr>
              <w:autoSpaceDE w:val="0"/>
              <w:autoSpaceDN w:val="0"/>
              <w:adjustRightInd w:val="0"/>
              <w:spacing w:after="0" w:line="240" w:lineRule="auto"/>
              <w:jc w:val="both"/>
              <w:rPr>
                <w:sz w:val="20"/>
                <w:szCs w:val="20"/>
              </w:rPr>
            </w:pPr>
            <w:r w:rsidRPr="007F69B9">
              <w:rPr>
                <w:sz w:val="20"/>
                <w:szCs w:val="20"/>
              </w:rPr>
              <w:t>w budynku mieszka 47 osób</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36" o:spid="_x0000_i1053" type="#_x0000_t75" alt="Zaułek Fabryczny 3.JPG" style="width:344.25pt;height:193.5pt;visibility:visible">
                  <v:imagedata r:id="rId36" o:title=""/>
                </v:shape>
              </w:pict>
            </w:r>
          </w:p>
          <w:p w:rsidR="00B37242" w:rsidRPr="007F69B9" w:rsidRDefault="00B37242" w:rsidP="007F69B9">
            <w:pPr>
              <w:autoSpaceDE w:val="0"/>
              <w:autoSpaceDN w:val="0"/>
              <w:adjustRightInd w:val="0"/>
              <w:spacing w:after="0" w:line="240" w:lineRule="auto"/>
              <w:jc w:val="center"/>
              <w:rPr>
                <w:sz w:val="20"/>
                <w:szCs w:val="20"/>
              </w:rPr>
            </w:pP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38" o:spid="_x0000_i1054" type="#_x0000_t75" alt="Zaułek Fabryczny 3 I.JPG" style="width:358.5pt;height:201.75pt;visibility:visible">
                  <v:imagedata r:id="rId37" o:title=""/>
                </v:shape>
              </w:pict>
            </w:r>
          </w:p>
          <w:p w:rsidR="00B37242" w:rsidRPr="007F69B9" w:rsidRDefault="00B37242" w:rsidP="007F69B9">
            <w:pPr>
              <w:autoSpaceDE w:val="0"/>
              <w:autoSpaceDN w:val="0"/>
              <w:adjustRightInd w:val="0"/>
              <w:spacing w:after="0" w:line="240" w:lineRule="auto"/>
              <w:jc w:val="center"/>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dachu (wymiana uszkodzonych krokwi wraz z częściową wymianą deskowania i uzupełnienie blacharki, remont kominów, wymiana pokrycia dachowego – papa),</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elewacji – malowanie,</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klatki schodowej – malowanie i wymiana drzwi wejściowych do budynku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 xml:space="preserve">Budynek przy ul. Głogowskiej 3 (zarządca:  Gmina Chocianów – Miejski Zakład Gospodarki Komunalnej i Mieszkaniowej w Chocianowie) </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1"/>
              </w:numPr>
              <w:autoSpaceDE w:val="0"/>
              <w:autoSpaceDN w:val="0"/>
              <w:adjustRightInd w:val="0"/>
              <w:spacing w:after="0" w:line="240" w:lineRule="auto"/>
              <w:jc w:val="both"/>
              <w:rPr>
                <w:sz w:val="20"/>
                <w:szCs w:val="20"/>
              </w:rPr>
            </w:pPr>
            <w:r w:rsidRPr="007F69B9">
              <w:rPr>
                <w:sz w:val="20"/>
                <w:szCs w:val="20"/>
              </w:rPr>
              <w:t>dach – przegniłe krokwie, uszkodzone pokrycie dachowe,</w:t>
            </w:r>
          </w:p>
          <w:p w:rsidR="00B37242" w:rsidRPr="007F69B9" w:rsidRDefault="00B37242" w:rsidP="007F69B9">
            <w:pPr>
              <w:pStyle w:val="ListParagraph"/>
              <w:numPr>
                <w:ilvl w:val="0"/>
                <w:numId w:val="41"/>
              </w:numPr>
              <w:autoSpaceDE w:val="0"/>
              <w:autoSpaceDN w:val="0"/>
              <w:adjustRightInd w:val="0"/>
              <w:spacing w:after="0" w:line="240" w:lineRule="auto"/>
              <w:jc w:val="both"/>
              <w:rPr>
                <w:sz w:val="20"/>
                <w:szCs w:val="20"/>
              </w:rPr>
            </w:pPr>
            <w:r w:rsidRPr="007F69B9">
              <w:rPr>
                <w:sz w:val="20"/>
                <w:szCs w:val="20"/>
              </w:rPr>
              <w:t>elewacja – zmurszała i złuszczona farba,</w:t>
            </w:r>
          </w:p>
          <w:p w:rsidR="00B37242" w:rsidRPr="007F69B9" w:rsidRDefault="00B37242" w:rsidP="007F69B9">
            <w:pPr>
              <w:pStyle w:val="ListParagraph"/>
              <w:numPr>
                <w:ilvl w:val="0"/>
                <w:numId w:val="41"/>
              </w:numPr>
              <w:autoSpaceDE w:val="0"/>
              <w:autoSpaceDN w:val="0"/>
              <w:adjustRightInd w:val="0"/>
              <w:spacing w:after="0" w:line="240" w:lineRule="auto"/>
              <w:jc w:val="both"/>
              <w:rPr>
                <w:sz w:val="20"/>
                <w:szCs w:val="20"/>
              </w:rPr>
            </w:pPr>
            <w:r w:rsidRPr="007F69B9">
              <w:rPr>
                <w:sz w:val="20"/>
                <w:szCs w:val="20"/>
              </w:rPr>
              <w:t>stropy – widoczne ugięcia stropów nad parterem,</w:t>
            </w:r>
          </w:p>
          <w:p w:rsidR="00B37242" w:rsidRPr="007F69B9" w:rsidRDefault="00B37242" w:rsidP="007F69B9">
            <w:pPr>
              <w:pStyle w:val="ListParagraph"/>
              <w:numPr>
                <w:ilvl w:val="0"/>
                <w:numId w:val="41"/>
              </w:numPr>
              <w:autoSpaceDE w:val="0"/>
              <w:autoSpaceDN w:val="0"/>
              <w:adjustRightInd w:val="0"/>
              <w:spacing w:after="0" w:line="240" w:lineRule="auto"/>
              <w:jc w:val="both"/>
              <w:rPr>
                <w:sz w:val="20"/>
                <w:szCs w:val="20"/>
              </w:rPr>
            </w:pPr>
            <w:r w:rsidRPr="007F69B9">
              <w:rPr>
                <w:sz w:val="20"/>
                <w:szCs w:val="20"/>
              </w:rPr>
              <w:t xml:space="preserve">ściany przyziemia – widoczna korozja nadproży stalowych </w:t>
            </w:r>
          </w:p>
          <w:p w:rsidR="00B37242" w:rsidRPr="007F69B9" w:rsidRDefault="00B37242" w:rsidP="007F69B9">
            <w:pPr>
              <w:pStyle w:val="ListParagraph"/>
              <w:numPr>
                <w:ilvl w:val="0"/>
                <w:numId w:val="41"/>
              </w:numPr>
              <w:autoSpaceDE w:val="0"/>
              <w:autoSpaceDN w:val="0"/>
              <w:adjustRightInd w:val="0"/>
              <w:spacing w:after="0" w:line="240" w:lineRule="auto"/>
              <w:jc w:val="both"/>
              <w:rPr>
                <w:sz w:val="20"/>
                <w:szCs w:val="20"/>
              </w:rPr>
            </w:pPr>
            <w:r w:rsidRPr="007F69B9">
              <w:rPr>
                <w:sz w:val="20"/>
                <w:szCs w:val="20"/>
              </w:rPr>
              <w:t xml:space="preserve">w budynku mieszka 7 osób </w:t>
            </w:r>
          </w:p>
          <w:p w:rsidR="00B37242" w:rsidRPr="007F69B9" w:rsidRDefault="00B37242" w:rsidP="007F69B9">
            <w:pPr>
              <w:pStyle w:val="ListParagraph"/>
              <w:autoSpaceDE w:val="0"/>
              <w:autoSpaceDN w:val="0"/>
              <w:adjustRightInd w:val="0"/>
              <w:spacing w:after="0" w:line="240" w:lineRule="auto"/>
              <w:jc w:val="both"/>
              <w:rPr>
                <w:sz w:val="20"/>
                <w:szCs w:val="20"/>
              </w:rPr>
            </w:pPr>
            <w:r w:rsidRPr="00116F31">
              <w:rPr>
                <w:noProof/>
                <w:sz w:val="20"/>
                <w:szCs w:val="20"/>
                <w:lang w:eastAsia="pl-PL"/>
              </w:rPr>
              <w:pict>
                <v:shape id="_x0000_i1055" type="#_x0000_t75" alt="Głogowska 3.JPG" style="width:387pt;height:218.25pt;visibility:visible">
                  <v:imagedata r:id="rId38" o:title=""/>
                </v:shape>
              </w:pict>
            </w:r>
          </w:p>
          <w:p w:rsidR="00B37242" w:rsidRPr="007F69B9" w:rsidRDefault="00B37242" w:rsidP="007F69B9">
            <w:pPr>
              <w:pStyle w:val="ListParagraph"/>
              <w:autoSpaceDE w:val="0"/>
              <w:autoSpaceDN w:val="0"/>
              <w:adjustRightInd w:val="0"/>
              <w:spacing w:after="0" w:line="240" w:lineRule="auto"/>
              <w:jc w:val="both"/>
              <w:rPr>
                <w:sz w:val="20"/>
                <w:szCs w:val="20"/>
              </w:rPr>
            </w:pPr>
            <w:r w:rsidRPr="00116F31">
              <w:rPr>
                <w:noProof/>
                <w:sz w:val="20"/>
                <w:szCs w:val="20"/>
                <w:lang w:eastAsia="pl-PL"/>
              </w:rPr>
              <w:pict>
                <v:shape id="Obraz 14" o:spid="_x0000_i1056" type="#_x0000_t75" alt="Głogowska 3 III.JPG" style="width:372.75pt;height:210pt;visibility:visible">
                  <v:imagedata r:id="rId39" o:title=""/>
                </v:shape>
              </w:pict>
            </w: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dachu (wymiana belek stropowych, wymiana uszkodzonych krokwi i uzupełnienie blacharki, remont kominów, wymiana pokrycia dachowego - dachówka),</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elewacji (remont nadproży, malowanie elewacji wraz z uzupełnianiem tynków),</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klatki schodowej - malowanie, wymiana stopni oraz wymiana drzwi wejściowych do budynku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poprawa wizerunku budynku znajdującego się w centrum miasta</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Budynek przy ul. II Armii Wojska Polskiego 46 (zarządca:  Gmina Chocianów – Miejski Zakład Gospodarki Komunalnej i Mieszkaniowej w Chocianowie)</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3"/>
              </w:numPr>
              <w:autoSpaceDE w:val="0"/>
              <w:autoSpaceDN w:val="0"/>
              <w:adjustRightInd w:val="0"/>
              <w:spacing w:after="0" w:line="240" w:lineRule="auto"/>
              <w:jc w:val="both"/>
              <w:rPr>
                <w:sz w:val="20"/>
                <w:szCs w:val="20"/>
              </w:rPr>
            </w:pPr>
            <w:r w:rsidRPr="007F69B9">
              <w:rPr>
                <w:sz w:val="20"/>
                <w:szCs w:val="20"/>
              </w:rPr>
              <w:t>dach – uszkodzony strop poddasza, przegniłe krokwie, uszkodzone pokrycie dachowe,</w:t>
            </w:r>
          </w:p>
          <w:p w:rsidR="00B37242" w:rsidRPr="007F69B9" w:rsidRDefault="00B37242" w:rsidP="007F69B9">
            <w:pPr>
              <w:pStyle w:val="ListParagraph"/>
              <w:numPr>
                <w:ilvl w:val="0"/>
                <w:numId w:val="43"/>
              </w:numPr>
              <w:autoSpaceDE w:val="0"/>
              <w:autoSpaceDN w:val="0"/>
              <w:adjustRightInd w:val="0"/>
              <w:spacing w:after="0" w:line="240" w:lineRule="auto"/>
              <w:jc w:val="both"/>
              <w:rPr>
                <w:sz w:val="20"/>
                <w:szCs w:val="20"/>
              </w:rPr>
            </w:pPr>
            <w:r w:rsidRPr="007F69B9">
              <w:rPr>
                <w:sz w:val="20"/>
                <w:szCs w:val="20"/>
              </w:rPr>
              <w:t xml:space="preserve">elewacja – zmurszała i złuszczona farba </w:t>
            </w:r>
          </w:p>
          <w:p w:rsidR="00B37242" w:rsidRPr="007F69B9" w:rsidRDefault="00B37242" w:rsidP="007F69B9">
            <w:pPr>
              <w:pStyle w:val="ListParagraph"/>
              <w:numPr>
                <w:ilvl w:val="0"/>
                <w:numId w:val="43"/>
              </w:numPr>
              <w:autoSpaceDE w:val="0"/>
              <w:autoSpaceDN w:val="0"/>
              <w:adjustRightInd w:val="0"/>
              <w:spacing w:after="0" w:line="240" w:lineRule="auto"/>
              <w:jc w:val="both"/>
              <w:rPr>
                <w:sz w:val="20"/>
                <w:szCs w:val="20"/>
              </w:rPr>
            </w:pPr>
            <w:r w:rsidRPr="007F69B9">
              <w:rPr>
                <w:sz w:val="20"/>
                <w:szCs w:val="20"/>
              </w:rPr>
              <w:t xml:space="preserve">w budynku mieszka 26 osób </w:t>
            </w:r>
          </w:p>
          <w:p w:rsidR="00B37242" w:rsidRPr="007F69B9" w:rsidRDefault="00B37242" w:rsidP="007F69B9">
            <w:pPr>
              <w:autoSpaceDE w:val="0"/>
              <w:autoSpaceDN w:val="0"/>
              <w:adjustRightInd w:val="0"/>
              <w:spacing w:after="0" w:line="240" w:lineRule="auto"/>
              <w:ind w:left="360"/>
              <w:jc w:val="both"/>
              <w:rPr>
                <w:sz w:val="20"/>
                <w:szCs w:val="20"/>
              </w:rPr>
            </w:pPr>
          </w:p>
          <w:p w:rsidR="00B37242" w:rsidRPr="007F69B9" w:rsidRDefault="00B37242" w:rsidP="007F69B9">
            <w:pPr>
              <w:autoSpaceDE w:val="0"/>
              <w:autoSpaceDN w:val="0"/>
              <w:adjustRightInd w:val="0"/>
              <w:spacing w:after="0" w:line="240" w:lineRule="auto"/>
              <w:ind w:left="360"/>
              <w:jc w:val="both"/>
              <w:rPr>
                <w:sz w:val="20"/>
                <w:szCs w:val="20"/>
              </w:rPr>
            </w:pPr>
            <w:r w:rsidRPr="00116F31">
              <w:rPr>
                <w:noProof/>
                <w:sz w:val="20"/>
                <w:szCs w:val="20"/>
                <w:lang w:eastAsia="pl-PL"/>
              </w:rPr>
              <w:pict>
                <v:shape id="Obraz 16" o:spid="_x0000_i1057" type="#_x0000_t75" alt="II AWP 46 II.JPG" style="width:387pt;height:218.25pt;visibility:visible">
                  <v:imagedata r:id="rId40" o:title=""/>
                </v:shape>
              </w:pict>
            </w:r>
          </w:p>
          <w:p w:rsidR="00B37242" w:rsidRPr="007F69B9" w:rsidRDefault="00B37242" w:rsidP="007F69B9">
            <w:pPr>
              <w:autoSpaceDE w:val="0"/>
              <w:autoSpaceDN w:val="0"/>
              <w:adjustRightInd w:val="0"/>
              <w:spacing w:after="0" w:line="240" w:lineRule="auto"/>
              <w:ind w:left="360"/>
              <w:jc w:val="both"/>
              <w:rPr>
                <w:sz w:val="20"/>
                <w:szCs w:val="20"/>
              </w:rPr>
            </w:pPr>
            <w:r w:rsidRPr="00116F31">
              <w:rPr>
                <w:noProof/>
                <w:sz w:val="20"/>
                <w:szCs w:val="20"/>
                <w:lang w:eastAsia="pl-PL"/>
              </w:rPr>
              <w:pict>
                <v:shape id="Obraz 17" o:spid="_x0000_i1058" type="#_x0000_t75" alt="II AWP 46.JPG" style="width:387pt;height:218.25pt;visibility:visible">
                  <v:imagedata r:id="rId41" o:title=""/>
                </v:shape>
              </w:pict>
            </w:r>
          </w:p>
          <w:p w:rsidR="00B37242" w:rsidRPr="007F69B9" w:rsidRDefault="00B37242" w:rsidP="007F69B9">
            <w:pPr>
              <w:autoSpaceDE w:val="0"/>
              <w:autoSpaceDN w:val="0"/>
              <w:adjustRightInd w:val="0"/>
              <w:spacing w:after="0" w:line="240" w:lineRule="auto"/>
              <w:ind w:left="360"/>
              <w:jc w:val="both"/>
              <w:rPr>
                <w:sz w:val="20"/>
                <w:szCs w:val="20"/>
              </w:rPr>
            </w:pPr>
          </w:p>
        </w:tc>
      </w:tr>
      <w:tr w:rsidR="00B37242" w:rsidRPr="007F69B9">
        <w:tc>
          <w:tcPr>
            <w:tcW w:w="4606" w:type="dxa"/>
            <w:tcBorders>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dachu (wymiana uszkodzonych krokwi i uzupełnienie blacharki, remont kominów, wymiana pokrycia dachowego – papa + dachówka),</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elewacji – malowanie, </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klatki schodowej – malowanie </w:t>
            </w:r>
          </w:p>
        </w:tc>
        <w:tc>
          <w:tcPr>
            <w:tcW w:w="4606" w:type="dxa"/>
            <w:tcBorders>
              <w:lef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 xml:space="preserve">poprawa wizerunku budynku znajdującego się przy wjeździe do miasta </w:t>
            </w:r>
          </w:p>
        </w:tc>
      </w:tr>
      <w:tr w:rsidR="00B37242" w:rsidRPr="007F69B9">
        <w:tc>
          <w:tcPr>
            <w:tcW w:w="9212" w:type="dxa"/>
            <w:gridSpan w:val="2"/>
            <w:shd w:val="clear" w:color="auto" w:fill="1F497D"/>
          </w:tcPr>
          <w:p w:rsidR="00B37242" w:rsidRPr="007F69B9" w:rsidRDefault="00B37242" w:rsidP="007F69B9">
            <w:pPr>
              <w:pStyle w:val="ListParagraph"/>
              <w:numPr>
                <w:ilvl w:val="1"/>
                <w:numId w:val="33"/>
              </w:numPr>
              <w:autoSpaceDE w:val="0"/>
              <w:autoSpaceDN w:val="0"/>
              <w:adjustRightInd w:val="0"/>
              <w:spacing w:after="0" w:line="240" w:lineRule="auto"/>
              <w:jc w:val="both"/>
              <w:rPr>
                <w:b/>
                <w:bCs/>
                <w:color w:val="FFFFFF"/>
                <w:sz w:val="20"/>
                <w:szCs w:val="20"/>
              </w:rPr>
            </w:pPr>
            <w:r w:rsidRPr="007F69B9">
              <w:rPr>
                <w:b/>
                <w:bCs/>
                <w:color w:val="FFFFFF"/>
                <w:sz w:val="20"/>
                <w:szCs w:val="20"/>
              </w:rPr>
              <w:t>Budynek przy ul. Kolejowej 16 (zarządca:  Gmina Chocianów – Miejski Zakład Gospodarki Komunalnej i Mieszkaniowej w Chocianowie)</w:t>
            </w:r>
          </w:p>
        </w:tc>
      </w:tr>
      <w:tr w:rsidR="00B37242" w:rsidRPr="007F69B9">
        <w:tc>
          <w:tcPr>
            <w:tcW w:w="9212" w:type="dxa"/>
            <w:gridSpan w:val="2"/>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Stan istniejący:</w:t>
            </w:r>
          </w:p>
          <w:p w:rsidR="00B37242" w:rsidRPr="007F69B9" w:rsidRDefault="00B37242" w:rsidP="007F69B9">
            <w:pPr>
              <w:pStyle w:val="ListParagraph"/>
              <w:numPr>
                <w:ilvl w:val="0"/>
                <w:numId w:val="45"/>
              </w:numPr>
              <w:autoSpaceDE w:val="0"/>
              <w:autoSpaceDN w:val="0"/>
              <w:adjustRightInd w:val="0"/>
              <w:spacing w:after="0" w:line="240" w:lineRule="auto"/>
              <w:jc w:val="both"/>
              <w:rPr>
                <w:sz w:val="20"/>
                <w:szCs w:val="20"/>
              </w:rPr>
            </w:pPr>
            <w:r w:rsidRPr="007F69B9">
              <w:rPr>
                <w:sz w:val="20"/>
                <w:szCs w:val="20"/>
              </w:rPr>
              <w:t>dach – przegniłe krokwie, uszkodzone pokrycie dachowe</w:t>
            </w:r>
          </w:p>
          <w:p w:rsidR="00B37242" w:rsidRPr="007F69B9" w:rsidRDefault="00B37242" w:rsidP="007F69B9">
            <w:pPr>
              <w:pStyle w:val="ListParagraph"/>
              <w:numPr>
                <w:ilvl w:val="0"/>
                <w:numId w:val="45"/>
              </w:numPr>
              <w:autoSpaceDE w:val="0"/>
              <w:autoSpaceDN w:val="0"/>
              <w:adjustRightInd w:val="0"/>
              <w:spacing w:after="0" w:line="240" w:lineRule="auto"/>
              <w:jc w:val="both"/>
              <w:rPr>
                <w:sz w:val="20"/>
                <w:szCs w:val="20"/>
              </w:rPr>
            </w:pPr>
            <w:r w:rsidRPr="007F69B9">
              <w:rPr>
                <w:sz w:val="20"/>
                <w:szCs w:val="20"/>
              </w:rPr>
              <w:t>elewacja – zmurszała i złuszczona farba</w:t>
            </w:r>
          </w:p>
          <w:p w:rsidR="00B37242" w:rsidRPr="007F69B9" w:rsidRDefault="00B37242" w:rsidP="007F69B9">
            <w:pPr>
              <w:pStyle w:val="ListParagraph"/>
              <w:numPr>
                <w:ilvl w:val="0"/>
                <w:numId w:val="45"/>
              </w:numPr>
              <w:autoSpaceDE w:val="0"/>
              <w:autoSpaceDN w:val="0"/>
              <w:adjustRightInd w:val="0"/>
              <w:spacing w:after="0" w:line="240" w:lineRule="auto"/>
              <w:jc w:val="both"/>
              <w:rPr>
                <w:sz w:val="20"/>
                <w:szCs w:val="20"/>
              </w:rPr>
            </w:pPr>
            <w:r w:rsidRPr="007F69B9">
              <w:rPr>
                <w:sz w:val="20"/>
                <w:szCs w:val="20"/>
              </w:rPr>
              <w:t xml:space="preserve">w budynku mieszka 14 osób </w:t>
            </w: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21" o:spid="_x0000_i1059" type="#_x0000_t75" alt="Kolejowa 16.JPG" style="width:387pt;height:218.25pt;visibility:visible">
                  <v:imagedata r:id="rId42" o:title=""/>
                </v:shape>
              </w:pict>
            </w:r>
          </w:p>
          <w:p w:rsidR="00B37242" w:rsidRPr="007F69B9" w:rsidRDefault="00B37242" w:rsidP="007F69B9">
            <w:pPr>
              <w:autoSpaceDE w:val="0"/>
              <w:autoSpaceDN w:val="0"/>
              <w:adjustRightInd w:val="0"/>
              <w:spacing w:after="0" w:line="240" w:lineRule="auto"/>
              <w:jc w:val="center"/>
              <w:rPr>
                <w:sz w:val="20"/>
                <w:szCs w:val="20"/>
              </w:rPr>
            </w:pPr>
          </w:p>
          <w:p w:rsidR="00B37242" w:rsidRPr="007F69B9" w:rsidRDefault="00B37242" w:rsidP="007F69B9">
            <w:pPr>
              <w:autoSpaceDE w:val="0"/>
              <w:autoSpaceDN w:val="0"/>
              <w:adjustRightInd w:val="0"/>
              <w:spacing w:after="0" w:line="240" w:lineRule="auto"/>
              <w:jc w:val="center"/>
              <w:rPr>
                <w:sz w:val="20"/>
                <w:szCs w:val="20"/>
              </w:rPr>
            </w:pPr>
            <w:r w:rsidRPr="00116F31">
              <w:rPr>
                <w:noProof/>
                <w:sz w:val="20"/>
                <w:szCs w:val="20"/>
                <w:lang w:eastAsia="pl-PL"/>
              </w:rPr>
              <w:pict>
                <v:shape id="Obraz 22" o:spid="_x0000_i1060" type="#_x0000_t75" alt="Kolejowa 16II.JPG" style="width:372.75pt;height:210pt;visibility:visible">
                  <v:imagedata r:id="rId43" o:title=""/>
                </v:shape>
              </w:pict>
            </w:r>
          </w:p>
          <w:p w:rsidR="00B37242" w:rsidRPr="007F69B9" w:rsidRDefault="00B37242" w:rsidP="007F69B9">
            <w:pPr>
              <w:autoSpaceDE w:val="0"/>
              <w:autoSpaceDN w:val="0"/>
              <w:adjustRightInd w:val="0"/>
              <w:spacing w:after="0" w:line="240" w:lineRule="auto"/>
              <w:jc w:val="center"/>
              <w:rPr>
                <w:sz w:val="20"/>
                <w:szCs w:val="20"/>
              </w:rPr>
            </w:pPr>
          </w:p>
        </w:tc>
      </w:tr>
      <w:tr w:rsidR="00B37242" w:rsidRPr="007F69B9">
        <w:tc>
          <w:tcPr>
            <w:tcW w:w="4606" w:type="dxa"/>
            <w:tcBorders>
              <w:bottom w:val="double" w:sz="4" w:space="0" w:color="auto"/>
              <w:right w:val="single" w:sz="4" w:space="0" w:color="000000"/>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Zakres planowanych prac:</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dachu (wymiana uszkodzonych krokwi i uzupełnienie blacharki, wymiana pokrycia dachowego - papa),</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 xml:space="preserve">remont elewacji – malowanie, </w:t>
            </w:r>
          </w:p>
          <w:p w:rsidR="00B37242" w:rsidRPr="007F69B9" w:rsidRDefault="00B37242" w:rsidP="007F69B9">
            <w:pPr>
              <w:pStyle w:val="ListParagraph"/>
              <w:numPr>
                <w:ilvl w:val="0"/>
                <w:numId w:val="38"/>
              </w:numPr>
              <w:autoSpaceDE w:val="0"/>
              <w:autoSpaceDN w:val="0"/>
              <w:adjustRightInd w:val="0"/>
              <w:spacing w:after="0" w:line="240" w:lineRule="auto"/>
              <w:jc w:val="both"/>
              <w:rPr>
                <w:sz w:val="20"/>
                <w:szCs w:val="20"/>
              </w:rPr>
            </w:pPr>
            <w:r w:rsidRPr="007F69B9">
              <w:rPr>
                <w:sz w:val="20"/>
                <w:szCs w:val="20"/>
              </w:rPr>
              <w:t>remont klatki schodowej – malowanie i wymiana drzwi wejściowych do budynku</w:t>
            </w:r>
          </w:p>
        </w:tc>
        <w:tc>
          <w:tcPr>
            <w:tcW w:w="4606" w:type="dxa"/>
            <w:tcBorders>
              <w:left w:val="single" w:sz="4" w:space="0" w:color="000000"/>
              <w:bottom w:val="double" w:sz="4" w:space="0" w:color="auto"/>
            </w:tcBorders>
          </w:tcPr>
          <w:p w:rsidR="00B37242" w:rsidRPr="007F69B9" w:rsidRDefault="00B37242" w:rsidP="007F69B9">
            <w:pPr>
              <w:autoSpaceDE w:val="0"/>
              <w:autoSpaceDN w:val="0"/>
              <w:adjustRightInd w:val="0"/>
              <w:spacing w:after="0" w:line="240" w:lineRule="auto"/>
              <w:jc w:val="both"/>
              <w:rPr>
                <w:sz w:val="20"/>
                <w:szCs w:val="20"/>
              </w:rPr>
            </w:pPr>
            <w:r w:rsidRPr="007F69B9">
              <w:rPr>
                <w:sz w:val="20"/>
                <w:szCs w:val="20"/>
              </w:rPr>
              <w:t>Oczekiwane efekty:</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wstrzymanie postępującej degradacji budynku,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nadanie budynkowi estetycznego wyglądu,</w:t>
            </w:r>
          </w:p>
          <w:p w:rsidR="00B37242" w:rsidRPr="007F69B9" w:rsidRDefault="00B37242" w:rsidP="007F69B9">
            <w:pPr>
              <w:pStyle w:val="ListParagraph"/>
              <w:numPr>
                <w:ilvl w:val="0"/>
                <w:numId w:val="39"/>
              </w:numPr>
              <w:autoSpaceDE w:val="0"/>
              <w:autoSpaceDN w:val="0"/>
              <w:adjustRightInd w:val="0"/>
              <w:spacing w:after="0" w:line="240" w:lineRule="auto"/>
              <w:jc w:val="both"/>
              <w:rPr>
                <w:sz w:val="20"/>
                <w:szCs w:val="20"/>
              </w:rPr>
            </w:pPr>
            <w:r w:rsidRPr="007F69B9">
              <w:rPr>
                <w:sz w:val="20"/>
                <w:szCs w:val="20"/>
              </w:rPr>
              <w:t xml:space="preserve">poprawa wizerunku budynku znajdującego się w centrum miasta  </w:t>
            </w:r>
          </w:p>
        </w:tc>
      </w:tr>
    </w:tbl>
    <w:p w:rsidR="00B37242" w:rsidRPr="00EB0170" w:rsidRDefault="00B37242" w:rsidP="00EB0170">
      <w:pPr>
        <w:autoSpaceDE w:val="0"/>
        <w:autoSpaceDN w:val="0"/>
        <w:adjustRightInd w:val="0"/>
        <w:spacing w:before="120" w:after="0" w:line="360" w:lineRule="auto"/>
        <w:jc w:val="center"/>
        <w:rPr>
          <w:i/>
          <w:iCs/>
          <w:sz w:val="20"/>
          <w:szCs w:val="20"/>
        </w:rPr>
      </w:pPr>
      <w:r w:rsidRPr="00EB0170">
        <w:rPr>
          <w:i/>
          <w:iCs/>
          <w:sz w:val="20"/>
          <w:szCs w:val="20"/>
        </w:rPr>
        <w:t xml:space="preserve">Źródło: opracowanie własne na podstawie danych dostarczonych przez </w:t>
      </w:r>
      <w:r>
        <w:rPr>
          <w:i/>
          <w:iCs/>
          <w:sz w:val="20"/>
          <w:szCs w:val="20"/>
        </w:rPr>
        <w:t>Urząd Miasta i Gminy w Chcoianowie.</w:t>
      </w:r>
    </w:p>
    <w:p w:rsidR="00B37242" w:rsidRDefault="00B37242" w:rsidP="00EB0170">
      <w:pPr>
        <w:spacing w:before="120" w:after="0" w:line="360" w:lineRule="auto"/>
        <w:jc w:val="both"/>
      </w:pPr>
      <w:r>
        <w:t>Na uwagę zasługuje fakt, że niektóre z budynków mieszkalnych planowanych do renowacji w ramach Lokalnego Programu Rewitalizacji Miasta Chocianów na lata 2010-2013 leżą w strefie B –ochrony konserwatorskiej.   Poniżej opisano budynki o walorach zabytkowych.</w:t>
      </w:r>
    </w:p>
    <w:p w:rsidR="00B37242" w:rsidRDefault="00B37242" w:rsidP="001E495E">
      <w:pPr>
        <w:pStyle w:val="ListParagraph"/>
        <w:numPr>
          <w:ilvl w:val="0"/>
          <w:numId w:val="53"/>
        </w:numPr>
        <w:spacing w:before="120" w:after="0" w:line="360" w:lineRule="auto"/>
        <w:jc w:val="both"/>
      </w:pPr>
      <w:r>
        <w:t>Budynek przy ul. Armii Wojska Polskiego 46</w:t>
      </w:r>
    </w:p>
    <w:p w:rsidR="00B37242" w:rsidRDefault="00B37242" w:rsidP="00EB0170">
      <w:pPr>
        <w:spacing w:before="120" w:after="0" w:line="360" w:lineRule="auto"/>
        <w:jc w:val="both"/>
      </w:pPr>
      <w:r>
        <w:t>Dom mieszkalny, wzniesiony 4 ćw. XIX w., przebudowany po 1945 r. , dwukondygnacyjny z mieszkalnym poddaszem, z wejściem od frontu i klatką schodowa w trakcie tylnym, fasada siedmioosiowa tynkowana z półkoliście zamknięta dwuokienna facjata o wolutowych spływach flankowaną obeliskami, profilowane gzymsy międzykondygnacyjne i opaski okien, stan zachowania słaby. Wytyczne konserwatorskie: zachować dotychczasowe granice działki, zachować bryłę budynku i formę pokrycia dachu (mansardowy), zachować dyspozycję fasady.</w:t>
      </w:r>
    </w:p>
    <w:p w:rsidR="00B37242" w:rsidRDefault="00B37242" w:rsidP="00342E1D">
      <w:pPr>
        <w:pStyle w:val="ListParagraph"/>
        <w:numPr>
          <w:ilvl w:val="0"/>
          <w:numId w:val="53"/>
        </w:numPr>
        <w:spacing w:before="120" w:after="0" w:line="360" w:lineRule="auto"/>
        <w:jc w:val="both"/>
      </w:pPr>
      <w:r>
        <w:t>Budynek przy ul. Kolejowej 20</w:t>
      </w:r>
    </w:p>
    <w:p w:rsidR="00B37242" w:rsidRDefault="00B37242" w:rsidP="00342E1D">
      <w:pPr>
        <w:spacing w:before="120" w:after="0" w:line="360" w:lineRule="auto"/>
        <w:jc w:val="both"/>
      </w:pPr>
      <w:r>
        <w:t>Dom mieszkalny, wzniesiony w 4 ćw. XIX w., przebudowany pocz. XX w., dwukondygnacyjny, z brama wejściowa od frontu i klatką schodową w trakcie tylnym, fasada tynkowana ośmioosiowa, narożne pilastry w tynku, gzymsy międzykondygnacyjne i podokienne, opaski okien, naczółki okien I pietra trójkątne i półkoliste na przemian, stan zachowania średni.  Wytyczne konserwatorskie: zachować dotychczasowe granice działki, zachować bryłę budynku i formę pokrycia dachu, zachować dyspozycję fasady.</w:t>
      </w:r>
    </w:p>
    <w:p w:rsidR="00B37242" w:rsidRDefault="00B37242" w:rsidP="008A43FA">
      <w:pPr>
        <w:pStyle w:val="ListParagraph"/>
        <w:numPr>
          <w:ilvl w:val="0"/>
          <w:numId w:val="53"/>
        </w:numPr>
        <w:spacing w:before="120" w:after="0" w:line="360" w:lineRule="auto"/>
        <w:jc w:val="both"/>
      </w:pPr>
      <w:r>
        <w:t>Budynek przy ul. Kościuszki 12</w:t>
      </w:r>
    </w:p>
    <w:p w:rsidR="00B37242" w:rsidRDefault="00B37242" w:rsidP="008A43FA">
      <w:pPr>
        <w:spacing w:before="120" w:after="0" w:line="360" w:lineRule="auto"/>
        <w:jc w:val="both"/>
      </w:pPr>
      <w:r>
        <w:t>Dom mieszkalny, wzniesiony 3/4 – w. XIX w., przebudowany po 1945 r. (likwidacja detalu, wymiana stolarki), dwukondygnacyjny z mieszkalnym poddaszem, z wejściem od frontu, przelotową sienią i klatką schodową tamże, fasada siedmioosiowa tynkowana z facjata z trójkątnym szczytem ujętym po bokach w woluty i podziałami pionowymi z lizen, opaski okien, stan zachowania słaby. Wytyczne konserwatorskie: zachować dotychczasowe granice działki, zachować bryłę budynku i formę pokrycia dachu, zachować dyspozycję fasady.</w:t>
      </w:r>
    </w:p>
    <w:p w:rsidR="00B37242" w:rsidRDefault="00B37242" w:rsidP="00B748BE">
      <w:pPr>
        <w:pStyle w:val="ListParagraph"/>
        <w:numPr>
          <w:ilvl w:val="0"/>
          <w:numId w:val="53"/>
        </w:numPr>
        <w:spacing w:before="120" w:after="0" w:line="360" w:lineRule="auto"/>
        <w:jc w:val="both"/>
      </w:pPr>
      <w:r>
        <w:t>Budynek przy ul. Kościuszki 20</w:t>
      </w:r>
    </w:p>
    <w:p w:rsidR="00B37242" w:rsidRDefault="00B37242" w:rsidP="00B748BE">
      <w:pPr>
        <w:spacing w:before="120" w:after="0" w:line="360" w:lineRule="auto"/>
        <w:jc w:val="both"/>
      </w:pPr>
      <w:r>
        <w:t>Kamienica, wzniesiona pocz. XX w., trójkondygnacyjna, z wejściem głównym do budynku od ul. Kościuszki ( w pobliżu naroża) i klatką schodową tamże oraz brama przejazdową na podwórze od ul. Kościuszki, fasada ośmioosiowa tynkowana, elewacja od ul. Zamkowej czteroosiowa, bonie i rustykowanie w parterze, opaski okien, odcinkowe gzymsy nad – i podokienne, stolarka okien i bramy wjazdowej z czasu budowy, odlewane ażurowe podstopnice i balustrada schodów, drewniane obudowy mansardowych okienek strychu, stan zachowania średni. Wytyczne konserwatorskie: zachować dotychczasowe granice działki, zachować bryłę budynku i formę pokrycia dachu, zachować dyspozycję elewacji.</w:t>
      </w:r>
    </w:p>
    <w:p w:rsidR="00B37242" w:rsidRDefault="00B37242" w:rsidP="00A93F66">
      <w:pPr>
        <w:pStyle w:val="ListParagraph"/>
        <w:numPr>
          <w:ilvl w:val="0"/>
          <w:numId w:val="53"/>
        </w:numPr>
        <w:spacing w:before="120" w:after="0" w:line="360" w:lineRule="auto"/>
        <w:jc w:val="both"/>
      </w:pPr>
      <w:r>
        <w:t>Budynek przy ul. Ogrodowej 3a</w:t>
      </w:r>
    </w:p>
    <w:p w:rsidR="00B37242" w:rsidRDefault="00B37242" w:rsidP="00A93F66">
      <w:pPr>
        <w:spacing w:before="120" w:after="0" w:line="360" w:lineRule="auto"/>
        <w:jc w:val="both"/>
      </w:pPr>
      <w:r>
        <w:t xml:space="preserve">Dom mieszkalny wielorodzinny, wzniesiony 3/4 ćw. XIX w., przebudowany po 1945 r. (wymiany części stropów na masywne), dwukondygnacyjny z mieszkalnym poddaszem, z trzema bramami wejściowymi, w elewacji podwórzowej i bocznych i klatkami schodowymi tamże, fasada tynkowana siedemnastoosiowa z płaskim ryzalitem zwieńczonym trójkątnym szczytem na osi, gzymsy międzykondygnacyjne na elewacjach i odcinkowe na narożach, stolarka bram wejściowych, stan zachowania słaby. Wytyczne konserwatorskie: zachować dotychczasowe granice działki, zachować bryłę budynku i formę pokrycia dachu, zachować dyspozycję fasady. </w:t>
      </w:r>
    </w:p>
    <w:p w:rsidR="00B37242" w:rsidRDefault="00B37242" w:rsidP="00164CFC">
      <w:pPr>
        <w:pStyle w:val="ListParagraph"/>
        <w:numPr>
          <w:ilvl w:val="0"/>
          <w:numId w:val="53"/>
        </w:numPr>
        <w:spacing w:before="120" w:after="0" w:line="360" w:lineRule="auto"/>
        <w:jc w:val="both"/>
      </w:pPr>
      <w:r>
        <w:t xml:space="preserve">Budynek przy ul. Wspólnej 1 </w:t>
      </w:r>
    </w:p>
    <w:p w:rsidR="00B37242" w:rsidRDefault="00B37242" w:rsidP="0015485B">
      <w:pPr>
        <w:spacing w:before="120" w:after="0" w:line="360" w:lineRule="auto"/>
        <w:jc w:val="both"/>
      </w:pPr>
      <w:r>
        <w:t>Kamienica, wzniesiona k. XIX w., przebudowana po 1945 r., trójkondygnacyjna, fasada pięcioosiowa tynkowana, profilowane gzymsy miedzy kondygnacyjne i wieńczący, opaski okien, naczółki okien I pietra, stolarka okien i bramy wejściowej, stan zachowania średni. Wytyczne konserwatorskie: zachować dotychczasowe granice działki, zachować bryłę budynku i formę pokrycia dachu, zachować dyspozycję fasady.</w:t>
      </w:r>
    </w:p>
    <w:p w:rsidR="00B37242" w:rsidRDefault="00B37242" w:rsidP="0015485B">
      <w:pPr>
        <w:pStyle w:val="ListParagraph"/>
        <w:numPr>
          <w:ilvl w:val="0"/>
          <w:numId w:val="53"/>
        </w:numPr>
        <w:spacing w:before="120" w:after="0" w:line="360" w:lineRule="auto"/>
        <w:jc w:val="both"/>
      </w:pPr>
      <w:r>
        <w:t>Budynek przy ul. Zaułek Fabryczny 3</w:t>
      </w:r>
    </w:p>
    <w:p w:rsidR="00B37242" w:rsidRDefault="00B37242" w:rsidP="0015485B">
      <w:pPr>
        <w:spacing w:before="120" w:after="0" w:line="360" w:lineRule="auto"/>
        <w:jc w:val="both"/>
      </w:pPr>
      <w:r>
        <w:t xml:space="preserve">Dom mieszkalny wielorodzinny, wzniesiony k. lat 50-tych XIX w., jednokondygnacyjny, elewacje tynkowane, stan zachowania słaby. Jest to przykład najwcześniejszego fabrycznego budownictwa mieszkalnego w Chocianowie, odpowiednik tzw. kopalnianych „familoków”. Wytyczne konserwatorskie: zachować dotychczasowe granice działki, zachować bryłę budynku i formę pokrycia dachu, zachować dyspozycję elewacji. </w:t>
      </w:r>
    </w:p>
    <w:p w:rsidR="00B37242" w:rsidRDefault="00B37242" w:rsidP="0015485B">
      <w:pPr>
        <w:pStyle w:val="ListParagraph"/>
        <w:numPr>
          <w:ilvl w:val="0"/>
          <w:numId w:val="53"/>
        </w:numPr>
        <w:spacing w:before="120" w:after="0" w:line="360" w:lineRule="auto"/>
        <w:jc w:val="both"/>
      </w:pPr>
      <w:r>
        <w:t>Budynek przy ul. Żymierskiego 7</w:t>
      </w:r>
    </w:p>
    <w:p w:rsidR="00B37242" w:rsidRDefault="00B37242" w:rsidP="00B1573B">
      <w:pPr>
        <w:spacing w:before="120" w:after="0" w:line="360" w:lineRule="auto"/>
        <w:jc w:val="both"/>
      </w:pPr>
      <w:r>
        <w:t xml:space="preserve">Kamienica, wzniesiona pocz. XX w., przebudowana po 1945 r. (zamurowanie otworu w parterze na narożu, dodanie dwóch mansard), dwukondygnacyjna z mieszkalnym poddaszem, z bramą wejściową od frontu i klatką schodowa w trakcie tylnym, fasada sześcioosiowa (jedna oś w skosie naroża), tynkowana z balkonem na narożu i rodzajem narożnej wieżyczki czworobocznej, elewacja od ul. Ratuszowej pięcioosiowa, gzyms miedzy kondygnacyjny i odcinkowe nad oknami I p., opaski okien, stolarka bramy wejściowej i wiatrołapu balustrady schodów z czasu budowy, stan zachowania sredni. Wytyczne konserwatorskie: zachować dotychczasowe granice działki, zachować bryłę budynku i formę pokrycia dachu, zachować dyspozycję elewacji. </w:t>
      </w:r>
    </w:p>
    <w:p w:rsidR="00B37242" w:rsidRDefault="00B37242" w:rsidP="00FB4F0E">
      <w:pPr>
        <w:spacing w:before="120" w:after="0" w:line="360" w:lineRule="auto"/>
        <w:jc w:val="both"/>
      </w:pPr>
    </w:p>
    <w:p w:rsidR="00B37242" w:rsidRDefault="00B37242" w:rsidP="00164CFC">
      <w:pPr>
        <w:spacing w:before="120" w:after="0" w:line="360" w:lineRule="auto"/>
        <w:jc w:val="both"/>
      </w:pPr>
    </w:p>
    <w:p w:rsidR="00B37242" w:rsidRDefault="00B37242" w:rsidP="00A93F66">
      <w:pPr>
        <w:spacing w:before="120" w:after="0" w:line="360" w:lineRule="auto"/>
        <w:ind w:left="360"/>
        <w:jc w:val="both"/>
      </w:pPr>
    </w:p>
    <w:p w:rsidR="00B37242" w:rsidRDefault="00B37242" w:rsidP="00B748BE">
      <w:pPr>
        <w:spacing w:before="120" w:after="0" w:line="360" w:lineRule="auto"/>
        <w:jc w:val="both"/>
      </w:pPr>
    </w:p>
    <w:p w:rsidR="00B37242" w:rsidRPr="00B748BE" w:rsidRDefault="00B37242" w:rsidP="00B748BE">
      <w:pPr>
        <w:pStyle w:val="ListParagraph"/>
        <w:numPr>
          <w:ilvl w:val="0"/>
          <w:numId w:val="53"/>
        </w:numPr>
        <w:rPr>
          <w:b/>
          <w:bCs/>
          <w:color w:val="1F497D"/>
          <w:sz w:val="28"/>
          <w:szCs w:val="28"/>
        </w:rPr>
      </w:pPr>
      <w:r w:rsidRPr="00B748BE">
        <w:rPr>
          <w:color w:val="1F497D"/>
        </w:rPr>
        <w:br w:type="page"/>
      </w:r>
    </w:p>
    <w:p w:rsidR="00B37242" w:rsidRPr="006F4852" w:rsidRDefault="00B37242" w:rsidP="00782833">
      <w:pPr>
        <w:pStyle w:val="Heading1"/>
        <w:spacing w:before="120" w:line="360" w:lineRule="auto"/>
        <w:rPr>
          <w:rFonts w:ascii="Calibri" w:hAnsi="Calibri" w:cs="Calibri"/>
          <w:color w:val="1F497D"/>
        </w:rPr>
      </w:pPr>
      <w:bookmarkStart w:id="131" w:name="_Toc262119868"/>
      <w:r w:rsidRPr="006F4852">
        <w:rPr>
          <w:rFonts w:ascii="Calibri" w:hAnsi="Calibri" w:cs="Calibri"/>
          <w:color w:val="1F497D"/>
        </w:rPr>
        <w:t>IV. Zakres przestrzenny obszaru wsparcia</w:t>
      </w:r>
      <w:bookmarkEnd w:id="129"/>
      <w:bookmarkEnd w:id="130"/>
      <w:bookmarkEnd w:id="131"/>
      <w:r w:rsidRPr="006F4852">
        <w:rPr>
          <w:rFonts w:ascii="Calibri" w:hAnsi="Calibri" w:cs="Calibri"/>
          <w:color w:val="1F497D"/>
        </w:rPr>
        <w:t xml:space="preserve"> </w:t>
      </w:r>
    </w:p>
    <w:p w:rsidR="00B37242" w:rsidRPr="006F4852" w:rsidRDefault="00B37242" w:rsidP="00782833">
      <w:pPr>
        <w:pStyle w:val="Heading2"/>
        <w:rPr>
          <w:rFonts w:ascii="Calibri" w:hAnsi="Calibri" w:cs="Calibri"/>
          <w:i w:val="0"/>
          <w:iCs w:val="0"/>
          <w:color w:val="1F497D"/>
          <w:sz w:val="24"/>
          <w:szCs w:val="24"/>
        </w:rPr>
      </w:pPr>
      <w:bookmarkStart w:id="132" w:name="_Toc255895795"/>
      <w:bookmarkStart w:id="133" w:name="_Toc256761827"/>
      <w:bookmarkStart w:id="134" w:name="_Toc262119869"/>
      <w:r w:rsidRPr="006F4852">
        <w:rPr>
          <w:rFonts w:ascii="Calibri" w:hAnsi="Calibri" w:cs="Calibri"/>
          <w:i w:val="0"/>
          <w:iCs w:val="0"/>
          <w:color w:val="1F497D"/>
          <w:sz w:val="24"/>
          <w:szCs w:val="24"/>
        </w:rPr>
        <w:t>4.1. Mapa lokalizująca obszar interwencji</w:t>
      </w:r>
      <w:bookmarkEnd w:id="132"/>
      <w:bookmarkEnd w:id="133"/>
      <w:bookmarkEnd w:id="134"/>
      <w:r w:rsidRPr="006F4852">
        <w:rPr>
          <w:rFonts w:ascii="Calibri" w:hAnsi="Calibri" w:cs="Calibri"/>
          <w:i w:val="0"/>
          <w:iCs w:val="0"/>
          <w:color w:val="1F497D"/>
          <w:sz w:val="24"/>
          <w:szCs w:val="24"/>
        </w:rPr>
        <w:t xml:space="preserve"> </w:t>
      </w:r>
    </w:p>
    <w:p w:rsidR="00B37242" w:rsidRDefault="00B37242" w:rsidP="0073671C">
      <w:pPr>
        <w:pStyle w:val="Caption"/>
        <w:keepNext/>
        <w:rPr>
          <w:rFonts w:ascii="Calibri" w:hAnsi="Calibri" w:cs="Calibri"/>
        </w:rPr>
      </w:pPr>
      <w:bookmarkStart w:id="135" w:name="_Toc255895796"/>
      <w:bookmarkStart w:id="136" w:name="_Toc256761828"/>
    </w:p>
    <w:p w:rsidR="00B37242" w:rsidRDefault="00B37242" w:rsidP="0073671C">
      <w:pPr>
        <w:pStyle w:val="Caption"/>
        <w:keepNext/>
        <w:jc w:val="center"/>
        <w:rPr>
          <w:rFonts w:ascii="Calibri" w:hAnsi="Calibri" w:cs="Calibri"/>
          <w:i/>
          <w:iCs/>
          <w:color w:val="1F497D"/>
          <w:sz w:val="24"/>
          <w:szCs w:val="24"/>
        </w:rPr>
      </w:pPr>
      <w:r w:rsidRPr="0073671C">
        <w:rPr>
          <w:rFonts w:ascii="Calibri" w:hAnsi="Calibri" w:cs="Calibri"/>
        </w:rPr>
        <w:t xml:space="preserve">Rysunek </w:t>
      </w:r>
      <w:r>
        <w:rPr>
          <w:rFonts w:ascii="Calibri" w:hAnsi="Calibri" w:cs="Calibri"/>
        </w:rPr>
        <w:t>6</w:t>
      </w:r>
      <w:r w:rsidRPr="0073671C">
        <w:rPr>
          <w:rFonts w:ascii="Calibri" w:hAnsi="Calibri" w:cs="Calibri"/>
        </w:rPr>
        <w:t>. Mapa z zaznaczonym obszarem wsparcia</w:t>
      </w:r>
      <w:r w:rsidRPr="00116F31">
        <w:rPr>
          <w:rFonts w:ascii="Calibri" w:hAnsi="Calibri" w:cs="Calibri"/>
          <w:i/>
          <w:iCs/>
          <w:noProof/>
          <w:color w:val="1F497D"/>
          <w:sz w:val="24"/>
          <w:szCs w:val="24"/>
          <w:lang w:val="pl-PL"/>
        </w:rPr>
        <w:pict>
          <v:shape id="_x0000_i1061" type="#_x0000_t75" style="width:453pt;height:519.75pt;visibility:visible">
            <v:imagedata r:id="rId44" o:title=""/>
          </v:shape>
        </w:pict>
      </w:r>
    </w:p>
    <w:p w:rsidR="00B37242" w:rsidRPr="00F23777" w:rsidRDefault="00B37242" w:rsidP="0073671C">
      <w:pPr>
        <w:jc w:val="center"/>
        <w:rPr>
          <w:highlight w:val="green"/>
        </w:rPr>
      </w:pPr>
      <w:r>
        <w:rPr>
          <w:i/>
          <w:iCs/>
          <w:sz w:val="20"/>
          <w:szCs w:val="20"/>
        </w:rPr>
        <w:t>Ź</w:t>
      </w:r>
      <w:r w:rsidRPr="005F68EB">
        <w:rPr>
          <w:i/>
          <w:iCs/>
          <w:sz w:val="20"/>
          <w:szCs w:val="20"/>
        </w:rPr>
        <w:t>ródło: opracowanie</w:t>
      </w:r>
      <w:r>
        <w:rPr>
          <w:i/>
          <w:iCs/>
          <w:sz w:val="20"/>
          <w:szCs w:val="20"/>
        </w:rPr>
        <w:t xml:space="preserve"> na podstawie danych dostarczonych przez Gminę Chocianów. </w:t>
      </w:r>
    </w:p>
    <w:p w:rsidR="00B37242" w:rsidRDefault="00B37242">
      <w:pPr>
        <w:rPr>
          <w:b/>
          <w:bCs/>
          <w:color w:val="1F497D"/>
          <w:sz w:val="24"/>
          <w:szCs w:val="24"/>
          <w:lang w:eastAsia="pl-PL"/>
        </w:rPr>
      </w:pPr>
      <w:r>
        <w:rPr>
          <w:i/>
          <w:iCs/>
          <w:color w:val="1F497D"/>
          <w:sz w:val="24"/>
          <w:szCs w:val="24"/>
        </w:rPr>
        <w:br w:type="page"/>
      </w:r>
    </w:p>
    <w:p w:rsidR="00B37242" w:rsidRPr="00FF71F9" w:rsidRDefault="00B37242" w:rsidP="00782833">
      <w:pPr>
        <w:pStyle w:val="Heading2"/>
        <w:rPr>
          <w:rFonts w:ascii="Calibri" w:hAnsi="Calibri" w:cs="Calibri"/>
          <w:i w:val="0"/>
          <w:iCs w:val="0"/>
          <w:color w:val="1F497D"/>
          <w:sz w:val="24"/>
          <w:szCs w:val="24"/>
        </w:rPr>
      </w:pPr>
      <w:bookmarkStart w:id="137" w:name="_Toc262119870"/>
      <w:r w:rsidRPr="00FF71F9">
        <w:rPr>
          <w:rFonts w:ascii="Calibri" w:hAnsi="Calibri" w:cs="Calibri"/>
          <w:i w:val="0"/>
          <w:iCs w:val="0"/>
          <w:color w:val="1F497D"/>
          <w:sz w:val="24"/>
          <w:szCs w:val="24"/>
        </w:rPr>
        <w:t xml:space="preserve">4.2. Mapa </w:t>
      </w:r>
      <w:bookmarkEnd w:id="135"/>
      <w:bookmarkEnd w:id="136"/>
      <w:r w:rsidRPr="00FF71F9">
        <w:rPr>
          <w:rFonts w:ascii="Calibri" w:hAnsi="Calibri" w:cs="Calibri"/>
          <w:i w:val="0"/>
          <w:iCs w:val="0"/>
          <w:color w:val="1F497D"/>
          <w:sz w:val="24"/>
          <w:szCs w:val="24"/>
        </w:rPr>
        <w:t>z naniesioną lokacją planowanego przedsięwzięcia z zakresu mieszkalnictwa</w:t>
      </w:r>
      <w:bookmarkEnd w:id="137"/>
    </w:p>
    <w:p w:rsidR="00B37242" w:rsidRDefault="00B37242">
      <w:pPr>
        <w:rPr>
          <w:color w:val="1F497D"/>
        </w:rPr>
      </w:pPr>
      <w:bookmarkStart w:id="138" w:name="_Toc255895797"/>
      <w:bookmarkStart w:id="139" w:name="_Toc256761829"/>
    </w:p>
    <w:p w:rsidR="00B37242" w:rsidRDefault="00B37242">
      <w:pPr>
        <w:rPr>
          <w:color w:val="1F497D"/>
        </w:rPr>
      </w:pPr>
    </w:p>
    <w:p w:rsidR="00B37242" w:rsidRPr="0073671C" w:rsidRDefault="00B37242" w:rsidP="0073671C">
      <w:pPr>
        <w:pStyle w:val="Caption"/>
        <w:keepNext/>
        <w:jc w:val="center"/>
        <w:rPr>
          <w:rFonts w:ascii="Calibri" w:hAnsi="Calibri" w:cs="Calibri"/>
        </w:rPr>
      </w:pPr>
      <w:r w:rsidRPr="0073671C">
        <w:rPr>
          <w:rFonts w:ascii="Calibri" w:hAnsi="Calibri" w:cs="Calibri"/>
        </w:rPr>
        <w:t xml:space="preserve">Rysunek </w:t>
      </w:r>
      <w:r>
        <w:rPr>
          <w:rFonts w:ascii="Calibri" w:hAnsi="Calibri" w:cs="Calibri"/>
        </w:rPr>
        <w:t>7</w:t>
      </w:r>
      <w:r w:rsidRPr="0073671C">
        <w:rPr>
          <w:rFonts w:ascii="Calibri" w:hAnsi="Calibri" w:cs="Calibri"/>
        </w:rPr>
        <w:t>. Lokalizacja przedsięwzięcia z zakresu mieszkalnictwa na obszarze wsparcia</w:t>
      </w:r>
    </w:p>
    <w:p w:rsidR="00B37242" w:rsidRPr="00F23777" w:rsidRDefault="00B37242" w:rsidP="0073671C">
      <w:pPr>
        <w:jc w:val="center"/>
        <w:rPr>
          <w:highlight w:val="green"/>
        </w:rPr>
      </w:pPr>
      <w:r w:rsidRPr="00116F31">
        <w:rPr>
          <w:i/>
          <w:iCs/>
          <w:noProof/>
          <w:sz w:val="20"/>
          <w:szCs w:val="20"/>
          <w:lang w:eastAsia="pl-PL"/>
        </w:rPr>
        <w:pict>
          <v:shape id="_x0000_i1062" type="#_x0000_t75" style="width:452.25pt;height:515.25pt;visibility:visible">
            <v:imagedata r:id="rId45" o:title=""/>
          </v:shape>
        </w:pict>
      </w:r>
      <w:r>
        <w:rPr>
          <w:i/>
          <w:iCs/>
          <w:sz w:val="20"/>
          <w:szCs w:val="20"/>
        </w:rPr>
        <w:t>Ź</w:t>
      </w:r>
      <w:r w:rsidRPr="005F68EB">
        <w:rPr>
          <w:i/>
          <w:iCs/>
          <w:sz w:val="20"/>
          <w:szCs w:val="20"/>
        </w:rPr>
        <w:t>ródło: opracowanie</w:t>
      </w:r>
      <w:r>
        <w:rPr>
          <w:i/>
          <w:iCs/>
          <w:sz w:val="20"/>
          <w:szCs w:val="20"/>
        </w:rPr>
        <w:t xml:space="preserve"> na podstawie danych dostarczonych przez Gminę Chocianów. </w:t>
      </w:r>
    </w:p>
    <w:p w:rsidR="00B37242" w:rsidRPr="006F4852" w:rsidRDefault="00B37242">
      <w:pPr>
        <w:rPr>
          <w:b/>
          <w:bCs/>
          <w:color w:val="1F497D"/>
          <w:sz w:val="28"/>
          <w:szCs w:val="28"/>
        </w:rPr>
      </w:pPr>
    </w:p>
    <w:p w:rsidR="00B37242" w:rsidRPr="006F4852" w:rsidRDefault="00B37242" w:rsidP="00782833">
      <w:pPr>
        <w:pStyle w:val="Heading1"/>
        <w:spacing w:before="120" w:line="360" w:lineRule="auto"/>
        <w:rPr>
          <w:rFonts w:ascii="Calibri" w:hAnsi="Calibri" w:cs="Calibri"/>
          <w:color w:val="1F497D"/>
        </w:rPr>
      </w:pPr>
      <w:bookmarkStart w:id="140" w:name="_Toc262119871"/>
      <w:r w:rsidRPr="006F4852">
        <w:rPr>
          <w:rFonts w:ascii="Calibri" w:hAnsi="Calibri" w:cs="Calibri"/>
          <w:color w:val="1F497D"/>
        </w:rPr>
        <w:t>V. Ocena oddziaływania LPR na środowisko</w:t>
      </w:r>
      <w:bookmarkEnd w:id="138"/>
      <w:bookmarkEnd w:id="139"/>
      <w:bookmarkEnd w:id="140"/>
      <w:r w:rsidRPr="006F4852">
        <w:rPr>
          <w:rFonts w:ascii="Calibri" w:hAnsi="Calibri" w:cs="Calibri"/>
          <w:color w:val="1F497D"/>
        </w:rPr>
        <w:t xml:space="preserve"> </w:t>
      </w:r>
    </w:p>
    <w:p w:rsidR="00B37242" w:rsidRPr="006F4852" w:rsidRDefault="00B37242" w:rsidP="00307A37">
      <w:pPr>
        <w:spacing w:before="120" w:after="0" w:line="360" w:lineRule="auto"/>
        <w:jc w:val="both"/>
      </w:pPr>
      <w:bookmarkStart w:id="141" w:name="_Toc255895798"/>
      <w:bookmarkStart w:id="142" w:name="_Toc256761830"/>
      <w:r w:rsidRPr="006F4852">
        <w:t xml:space="preserve">Zgodnie z Wytycznymi </w:t>
      </w:r>
      <w:r w:rsidRPr="006F4852">
        <w:rPr>
          <w:i/>
          <w:iCs/>
        </w:rPr>
        <w:t xml:space="preserve">Ministra Rozwoju Regionalnego w zakresie programowania działań dotyczących mieszkalnictwa </w:t>
      </w:r>
      <w:r w:rsidRPr="006F4852">
        <w:t xml:space="preserve">ocena oddziaływania na środowisko stanowi istotny element procesu inwestycyjnego zgodnie z prawem wspólnotowym i krajowym, w kontekście inwestycji współfinansowanych ze środków publicznych. Dodatkowo w przedstawionym dokumencie uwzględniono konieczność przeprowadzenia oceny wpływu programów rewitalizacji na środowisko zgodnie z wymogami </w:t>
      </w:r>
      <w:r w:rsidRPr="006F4852">
        <w:rPr>
          <w:i/>
          <w:iCs/>
        </w:rPr>
        <w:t>Dyrektywy 2001/42/WE Parlamentu Europejskiego i Rady z dnia 27 czerwca 2001 r. w sprawie oceny wpływu niektórych planów i programów na środowisko (Dz. Urz. WE L 197 z 21.07.2001).</w:t>
      </w:r>
      <w:r w:rsidRPr="006F4852">
        <w:t xml:space="preserve"> Zgodnie z wykładnią Ministerstwa Środowiska dotyczącą przeprowadzania postępowania w sprawie oceny oddziaływania skutków realizacji planów i programów do lokalnych planów rewitalizacji dołączanych do projektów finansowanych w ramach RPO, należy dołączyć stosowne informacje i uzgodnienia związane z przeprowadzeniem strategicznej oceny oddziaływania na środowisko lub dokumenty mówiące o odstąpieniu od tej procedury.</w:t>
      </w:r>
    </w:p>
    <w:p w:rsidR="00B37242" w:rsidRPr="006F4852" w:rsidRDefault="00B37242" w:rsidP="00307A37">
      <w:pPr>
        <w:spacing w:before="120" w:after="0" w:line="360" w:lineRule="auto"/>
        <w:jc w:val="both"/>
      </w:pPr>
      <w:r w:rsidRPr="006F4852">
        <w:t xml:space="preserve">Dokumenty wymagające przeprowadzenia strategicznej oceny oddziaływania na środowisko kwalifikuje się na podstawie art. 46 i 47 </w:t>
      </w:r>
      <w:r w:rsidRPr="006F4852">
        <w:rPr>
          <w:i/>
          <w:iCs/>
        </w:rPr>
        <w:t>Ustawy z dnia 03.10.2008 r. o udostępnianiu informacji o środowisku i jego ochronie, udziale społeczeństwa w ochronie środowiska oraz o ocenach oddziaływania na środowisko (Dz. U. Nr 199 z 2008 r., poz. 1227).</w:t>
      </w:r>
      <w:r w:rsidRPr="006F4852">
        <w:t xml:space="preserve"> Lokalny Program Rewitalizacji, jako dokument, który winien być analizowany w świetle w art. 47 Uooś, będzie wymagał przeprowadzenia strategicznej oceny oddziaływania, jeżeli organ opracowujący taki program stwierdzi, że ten wyznacza ramy dla późniejszej realizacji przedsięwzięć mogących znacząco oddziaływać na środowisko i że realizacja postanowień dokumentu może spowodować znaczące oddziaływanie na środowisko. Analizy w zakresie rodzaju i charakteru projektowanych przedsięwzięć, jako przesłanki, będącej podstawą przeprowadzenia strategicznej oceny oddziaływania na środowisko, należy dokonać w oparciu o </w:t>
      </w:r>
      <w:r w:rsidRPr="006F4852">
        <w:rPr>
          <w:i/>
          <w:iCs/>
        </w:rPr>
        <w:t>Rozporządzenie Rady Ministrów z dnia 9 listopada 2004 r. w sprawie określenia rodzajów przedsięwzięć mogących znacząco oddziaływać na środowisko oraz szczegółowych uwarunkowań związanych z kwalifikowaniem przedsięwzięcia do sporządzenia raportu o oddziaływaniu na środowisko (Dz. U. Nr 257 poz. 2573 ze zm.)</w:t>
      </w:r>
      <w:r w:rsidRPr="006F4852">
        <w:t xml:space="preserve"> oraz </w:t>
      </w:r>
      <w:r w:rsidRPr="006F4852">
        <w:rPr>
          <w:i/>
          <w:iCs/>
        </w:rPr>
        <w:t>Dyrektywy Rady z dnia 27 czerwca 1985 r w sprawie oceny skutków wywieranych przez niektóre przedsięwzięcia publiczne i prywatne na środowisko naturalne</w:t>
      </w:r>
      <w:r w:rsidRPr="006F4852">
        <w:t xml:space="preserve">, biorąc pod uwagę powiązania między przedsięwzięciami i kumulowanie się oddziaływań. Niezwykle ważną okolicznością jaką należy brać pod uwagę przy tworzeniu programu rewitalizacji jest aktualny stan środowiska na obszarze, którego program dotyczy, ze szczególnym uwzględnieniem obszarów gdzie są przekroczone standardy jakości środowiska (np. wynikające z </w:t>
      </w:r>
      <w:r w:rsidRPr="006F4852">
        <w:rPr>
          <w:i/>
          <w:iCs/>
        </w:rPr>
        <w:t>Dyrektywy Parlamentu Europejskiego i Rady 2008/50/WE z dnia 21 maja 2008 r. w sprawie jakości powietrza i czystszego powietrza dla Europy - CAFE</w:t>
      </w:r>
      <w:r w:rsidRPr="006F4852">
        <w:t xml:space="preserve">). </w:t>
      </w:r>
    </w:p>
    <w:p w:rsidR="00B37242" w:rsidRPr="006F4852" w:rsidRDefault="00B37242" w:rsidP="00307A37">
      <w:pPr>
        <w:spacing w:before="120" w:after="0" w:line="360" w:lineRule="auto"/>
        <w:jc w:val="both"/>
      </w:pPr>
      <w:r w:rsidRPr="006F4852">
        <w:t xml:space="preserve">W przypadku gdy organ opracowujący program rewitalizacji, w uzgodnieniu z Regionalnym Dyrektorem Ochrony Środowiska, stwierdzi, że dokument ten wyznacza ramy dla późniejszej realizacji przedsięwzięć mogących znacząco oddziaływać na środowisko i że realizacja postanowień dokumentu może spowodować znaczące oddziaływanie na środowisko, poddaje program strategicznej ocenie oddziaływania na środowisko. Ocena polega na opracowaniu prognozy oddziaływania na środowisko i poddaniu jej wraz z projektem programu rewitalizacji opiniowaniu przez Regionalnego Dyrektora Ochrony Środowiska i Państwowego Wojewódzkiego Inspektora Sanitarnego, przy jednoczesnym zapewnieniu udziału społeczeństwa. Poddanie programu strategicznej ocenie oddziaływania na środowisko, o której mowa w Dziale IV Uooś, nie zwalnia z obowiązku poddania odrębnej procedurze oceny oddziaływania każdego z przedsięwzięć mogących znacząco oddziaływać na środowisko lub mogących znacząco oddziaływać na obszary Natura 2000, projektowanych na terenie, którego dotyczy program rewitalizacji. </w:t>
      </w:r>
    </w:p>
    <w:p w:rsidR="00B37242" w:rsidRPr="006F4852" w:rsidRDefault="00B37242" w:rsidP="00307A37">
      <w:pPr>
        <w:spacing w:before="120" w:after="0" w:line="360" w:lineRule="auto"/>
        <w:jc w:val="both"/>
        <w:rPr>
          <w:spacing w:val="-1"/>
        </w:rPr>
      </w:pPr>
      <w:r w:rsidRPr="006F4852">
        <w:t xml:space="preserve">Autorzy niniejszego Lokalnego Programu Rewitalizacji przeprowadzili poniższą analizę w zakresie oddziaływania uwzględnionych w LPR inwestycji z zakresu mieszkalnictwa w mieście Chocianów na środowisko. </w:t>
      </w:r>
      <w:r w:rsidRPr="006F4852">
        <w:rPr>
          <w:spacing w:val="-1"/>
        </w:rPr>
        <w:t>Podstawę prawną wykonania niniejszej analizy, dotyczącej oddziaływania przedsięwzięcia na środowisko stanowią:</w:t>
      </w:r>
    </w:p>
    <w:p w:rsidR="00B37242" w:rsidRPr="006F4852" w:rsidRDefault="00B37242" w:rsidP="00676BFA">
      <w:pPr>
        <w:numPr>
          <w:ilvl w:val="0"/>
          <w:numId w:val="21"/>
        </w:numPr>
        <w:spacing w:before="120" w:after="0" w:line="360" w:lineRule="auto"/>
        <w:jc w:val="both"/>
      </w:pPr>
      <w:r w:rsidRPr="006F4852">
        <w:t>Ustawa z dnia 3 października 2008 r. o udostępnianiu informacji o środowisku i jego ochronie, udziale społeczeństwa w ochronie środowiska oraz o ocenach oddziaływania na środowisko ( Dz. U. 2008, Nr 199. poz. 1227),</w:t>
      </w:r>
    </w:p>
    <w:p w:rsidR="00B37242" w:rsidRPr="006F4852" w:rsidRDefault="00B37242" w:rsidP="00676BFA">
      <w:pPr>
        <w:numPr>
          <w:ilvl w:val="0"/>
          <w:numId w:val="21"/>
        </w:numPr>
        <w:spacing w:before="120" w:after="0" w:line="360" w:lineRule="auto"/>
        <w:jc w:val="both"/>
      </w:pPr>
      <w:r w:rsidRPr="006F4852">
        <w:t>Ustawa z dnia 27 kwietnia 2001r. Prawo ochrony środowiska (tekst jedn. Dz. U. z 2008 r. Nr 25, poz. 150 z późn. zm.),</w:t>
      </w:r>
    </w:p>
    <w:p w:rsidR="00B37242" w:rsidRPr="006F4852" w:rsidRDefault="00B37242" w:rsidP="00676BFA">
      <w:pPr>
        <w:numPr>
          <w:ilvl w:val="0"/>
          <w:numId w:val="21"/>
        </w:numPr>
        <w:spacing w:before="120" w:after="0" w:line="360" w:lineRule="auto"/>
        <w:jc w:val="both"/>
      </w:pPr>
      <w:r w:rsidRPr="006F4852">
        <w:t>Rozporządzenie Rady Ministrów z dnia 9 listopada 2004r. w sprawie rodzajów przedsięwzięć mogących znacząco oddziaływać na środowisko oraz szczegółowych uwarunkowań związanych z kwalifikowaniem przedsięwzięć do sporządzenia raportu o oddziaływaniu na środowisko (Dz. U. z 2004r. Nr 257, poz. 2573 z późn. zm),</w:t>
      </w:r>
    </w:p>
    <w:p w:rsidR="00B37242" w:rsidRPr="006F4852" w:rsidRDefault="00B37242" w:rsidP="00676BFA">
      <w:pPr>
        <w:numPr>
          <w:ilvl w:val="0"/>
          <w:numId w:val="21"/>
        </w:numPr>
        <w:spacing w:before="120" w:after="0" w:line="360" w:lineRule="auto"/>
        <w:jc w:val="both"/>
      </w:pPr>
      <w:r w:rsidRPr="006F4852">
        <w:t>Wytyczne w zakresie postępowania w sprawie oceny oddziaływania na środowisko dla przedsięwzięć współfinansowanych z krajowych lub regionalnych programów operacyjnych z dnia 30 czerwca 2008 r.,</w:t>
      </w:r>
    </w:p>
    <w:p w:rsidR="00B37242" w:rsidRPr="006F4852" w:rsidRDefault="00B37242" w:rsidP="00676BFA">
      <w:pPr>
        <w:numPr>
          <w:ilvl w:val="0"/>
          <w:numId w:val="21"/>
        </w:numPr>
        <w:spacing w:before="120" w:after="0" w:line="360" w:lineRule="auto"/>
        <w:jc w:val="both"/>
      </w:pPr>
      <w:r w:rsidRPr="006F4852">
        <w:t xml:space="preserve">Dyrektywa Parlamentu Europejskiego i Rady nr 2001/42/WE z dnia 27 czerwca 2001 r. w sprawie oceny wpływu niektórych planów i programów na środowisko (Dz. Urz. UE L 197 z 21.7.2001), </w:t>
      </w:r>
    </w:p>
    <w:p w:rsidR="00B37242" w:rsidRPr="006F4852" w:rsidRDefault="00B37242" w:rsidP="00676BFA">
      <w:pPr>
        <w:numPr>
          <w:ilvl w:val="0"/>
          <w:numId w:val="21"/>
        </w:numPr>
        <w:spacing w:before="120" w:after="0" w:line="360" w:lineRule="auto"/>
        <w:jc w:val="both"/>
      </w:pPr>
      <w:r w:rsidRPr="006F4852">
        <w:t>Dyrektywa Rady nr 85/337/EWG z dnia 27 czerwca 1985 r. w sprawie oceny skutków wywieranych przez niektóre przedsięwzięcia publiczne i prywatne na środowisko naturalne (Dz. Urz. UE L 175 z 5.7.1985, z późn. zm.; nowelizacja dyrektywy OOŚ z 26 maja 2003 r. Wprowadza postanowienia Konwencji z Aarhus o dostępie do informacji, udziale społeczeństwa w podejmowaniu decyzji oraz dostępie do wymiaru sprawiedliwości w sprawach dotyczących środowiska),</w:t>
      </w:r>
    </w:p>
    <w:p w:rsidR="00B37242" w:rsidRPr="006F4852" w:rsidRDefault="00B37242" w:rsidP="00676BFA">
      <w:pPr>
        <w:numPr>
          <w:ilvl w:val="0"/>
          <w:numId w:val="21"/>
        </w:numPr>
        <w:spacing w:before="120" w:after="0" w:line="360" w:lineRule="auto"/>
        <w:jc w:val="both"/>
      </w:pPr>
      <w:r w:rsidRPr="006F4852">
        <w:t>Ustawa z dnia 16 kwietnia 2004 r. o ochronie przyrody (Dz. U. Nr 92, poz. 880 z późn. zm).</w:t>
      </w:r>
    </w:p>
    <w:p w:rsidR="00B37242" w:rsidRPr="006F4852" w:rsidRDefault="00B37242" w:rsidP="00307A37">
      <w:pPr>
        <w:widowControl w:val="0"/>
        <w:shd w:val="clear" w:color="auto" w:fill="FFFFFF"/>
        <w:tabs>
          <w:tab w:val="left" w:pos="0"/>
        </w:tabs>
        <w:autoSpaceDE w:val="0"/>
        <w:autoSpaceDN w:val="0"/>
        <w:adjustRightInd w:val="0"/>
        <w:spacing w:before="120" w:after="0" w:line="360" w:lineRule="auto"/>
        <w:ind w:right="24"/>
        <w:jc w:val="both"/>
      </w:pPr>
      <w:r w:rsidRPr="006F4852">
        <w:t xml:space="preserve">Mając na uwadze zakres i charakter planowanego do przeprowadzenia w ramach Lokalnego Programu Rewitalizacji przedsięwzięcia z zakresu mieszkalnictwa stwierdzono, iż nie należy ono do przedsięwzięć mogących znacząco lub mogących potencjalnie oddziaływać na środowisko naturalne, zgodnie z </w:t>
      </w:r>
      <w:r w:rsidRPr="006F4852">
        <w:rPr>
          <w:i/>
          <w:iCs/>
        </w:rPr>
        <w:t>Rozporządzeniem Rady Ministrów z dnia 9 listopada 2004r. w sprawie rodzajów przedsięwzięć mogących znacząco oddziaływać na środowisko oraz szczegółowych uwarunkowań związanych z kwalifikowaniem przedsięwzięć do sporządzenia raportu o oddziaływaniu na środowisko (Dz. U. z 2004r. Nr 257, poz. 2573 z późn. zm)</w:t>
      </w:r>
      <w:r w:rsidRPr="006F4852">
        <w:t xml:space="preserve">. Planowane przedsięwzięcie z zakresu mieszkalnictwa zgodnie z </w:t>
      </w:r>
      <w:r w:rsidRPr="006F4852">
        <w:rPr>
          <w:i/>
          <w:iCs/>
        </w:rPr>
        <w:t>Dyrektywą Rady 79/409/EWG z dnia 2 kwietnia 1979 roku w sprawie ochrony dzikich ptaków</w:t>
      </w:r>
      <w:r w:rsidRPr="006F4852">
        <w:t xml:space="preserve"> oraz </w:t>
      </w:r>
      <w:r w:rsidRPr="006F4852">
        <w:rPr>
          <w:i/>
          <w:iCs/>
        </w:rPr>
        <w:t>Dyrektywą Rady 92/43/EWG z dnia 21 maja 1992 roku w sprawie ochrony siedlisk przyrodniczych oraz dzikiej fauny i flory</w:t>
      </w:r>
      <w:r w:rsidRPr="006F4852">
        <w:t xml:space="preserve">, które zostały transponowane do polskiego prawa, głównie do </w:t>
      </w:r>
      <w:r w:rsidRPr="006F4852">
        <w:rPr>
          <w:i/>
          <w:iCs/>
        </w:rPr>
        <w:t>Ustawy z dnia 16 kwietnia 2004 r. o ochronie przyrody (Dz. U. Nr 92, poz. 880 z późn. zm)</w:t>
      </w:r>
      <w:r w:rsidRPr="006F4852">
        <w:t xml:space="preserve"> nie wpływa też na sieć NATURA 2000.</w:t>
      </w:r>
    </w:p>
    <w:p w:rsidR="00B37242" w:rsidRPr="006F4852" w:rsidRDefault="00B37242" w:rsidP="00307A37">
      <w:pPr>
        <w:pStyle w:val="BodyText"/>
        <w:spacing w:before="120" w:after="0" w:line="360" w:lineRule="auto"/>
        <w:jc w:val="both"/>
        <w:rPr>
          <w:rFonts w:ascii="Calibri" w:hAnsi="Calibri" w:cs="Calibri"/>
        </w:rPr>
      </w:pPr>
      <w:r w:rsidRPr="006F4852">
        <w:rPr>
          <w:rFonts w:ascii="Calibri" w:hAnsi="Calibri" w:cs="Calibri"/>
        </w:rPr>
        <w:t xml:space="preserve">Planowane przedsięwzięcie nie stanowi szczególnych warunków obciążenia środowiska naturalnego ani szczególnych zagrożeń dla środowiska przyrodniczego, zdrowia ludzi i zwierząt. Przy zastosowaniu przepisów branżowych oraz przepisów BHP realizacja przedsięwzięcia nie będzie stanowiła zagrożenia dla środowiska zarówno na etapie jego budowy, jak i podczas eksploatacji. </w:t>
      </w:r>
    </w:p>
    <w:p w:rsidR="00B37242" w:rsidRPr="006F4852" w:rsidRDefault="00B37242" w:rsidP="00676BFA">
      <w:pPr>
        <w:numPr>
          <w:ilvl w:val="0"/>
          <w:numId w:val="22"/>
        </w:numPr>
        <w:spacing w:before="120" w:after="0" w:line="360" w:lineRule="auto"/>
        <w:rPr>
          <w:b/>
          <w:bCs/>
        </w:rPr>
      </w:pPr>
      <w:r w:rsidRPr="006F4852">
        <w:rPr>
          <w:b/>
          <w:bCs/>
        </w:rPr>
        <w:t>Zagrożenia dla środowiska w fazie budowy</w:t>
      </w:r>
    </w:p>
    <w:p w:rsidR="00B37242" w:rsidRPr="006F4852" w:rsidRDefault="00B37242" w:rsidP="00307A37">
      <w:pPr>
        <w:spacing w:before="120" w:after="0" w:line="360" w:lineRule="auto"/>
        <w:jc w:val="both"/>
        <w:rPr>
          <w:rStyle w:val="Heading2Char"/>
          <w:rFonts w:ascii="Calibri" w:hAnsi="Calibri" w:cs="Calibri"/>
          <w:b w:val="0"/>
          <w:bCs w:val="0"/>
          <w:i w:val="0"/>
          <w:iCs w:val="0"/>
          <w:sz w:val="22"/>
          <w:szCs w:val="22"/>
          <w:lang w:val="pl-PL"/>
        </w:rPr>
      </w:pPr>
      <w:bookmarkStart w:id="143" w:name="_Toc262119872"/>
      <w:r w:rsidRPr="006F4852">
        <w:rPr>
          <w:rStyle w:val="Heading2Char"/>
          <w:rFonts w:ascii="Calibri" w:hAnsi="Calibri" w:cs="Calibri"/>
          <w:b w:val="0"/>
          <w:bCs w:val="0"/>
          <w:i w:val="0"/>
          <w:iCs w:val="0"/>
          <w:sz w:val="22"/>
          <w:szCs w:val="22"/>
          <w:lang w:val="pl-PL"/>
        </w:rPr>
        <w:t>Na etapie prac budowlanych należy ograniczyć zasięg przedsięwzięcia do niezbędnego minimum, adekwatnego do środowiska naturalnego, do potrzeb mieszkańców i turystów odwiedzających Chocianów. Przedsięwzięcie po odpowiednich zabezpieczeniach w zakresie komponentów środowiskowych nie powinno wprowadzać w zasadzie żadnych istotnych zmian w układzie ekologicznym terenu, a planowane układy instalacyjne powinny stanowić odpowiednie zabezpieczenie dla migracji i emisji zanieczyszczeń do środowiska.</w:t>
      </w:r>
      <w:bookmarkEnd w:id="143"/>
    </w:p>
    <w:p w:rsidR="00B37242" w:rsidRPr="006F4852" w:rsidRDefault="00B37242" w:rsidP="00307A37">
      <w:pPr>
        <w:spacing w:before="120" w:after="0" w:line="360" w:lineRule="auto"/>
        <w:jc w:val="both"/>
        <w:rPr>
          <w:rStyle w:val="Heading2Char"/>
          <w:rFonts w:ascii="Calibri" w:hAnsi="Calibri" w:cs="Calibri"/>
          <w:b w:val="0"/>
          <w:bCs w:val="0"/>
          <w:i w:val="0"/>
          <w:iCs w:val="0"/>
          <w:sz w:val="22"/>
          <w:szCs w:val="22"/>
          <w:lang w:val="pl-PL"/>
        </w:rPr>
      </w:pPr>
      <w:bookmarkStart w:id="144" w:name="_Toc262119873"/>
      <w:r w:rsidRPr="006F4852">
        <w:rPr>
          <w:rStyle w:val="Heading2Char"/>
          <w:rFonts w:ascii="Calibri" w:hAnsi="Calibri" w:cs="Calibri"/>
          <w:b w:val="0"/>
          <w:bCs w:val="0"/>
          <w:i w:val="0"/>
          <w:iCs w:val="0"/>
          <w:sz w:val="22"/>
          <w:szCs w:val="22"/>
          <w:lang w:val="pl-PL"/>
        </w:rPr>
        <w:t>Niniejszy etap związany jest przede wszystkim z pracami rozbiórkowymi i ogólnobudowlanymi oraz z pracami związanymi z zabezpieczeniami istniejących obiektów i zieleni rosnącej w pobliskim sąsiedztwie.</w:t>
      </w:r>
      <w:bookmarkEnd w:id="144"/>
      <w:r w:rsidRPr="006F4852">
        <w:rPr>
          <w:rStyle w:val="Heading2Char"/>
          <w:rFonts w:ascii="Calibri" w:hAnsi="Calibri" w:cs="Calibri"/>
          <w:b w:val="0"/>
          <w:bCs w:val="0"/>
          <w:i w:val="0"/>
          <w:iCs w:val="0"/>
          <w:sz w:val="22"/>
          <w:szCs w:val="22"/>
          <w:lang w:val="pl-PL"/>
        </w:rPr>
        <w:t xml:space="preserve"> </w:t>
      </w:r>
      <w:r w:rsidRPr="006F4852">
        <w:t>Planowane w ramach Projektu przedsięwzięcie z zakresu mieszkalnictwa wykazuje następujące oddziaływanie na środowisko naturalne:</w:t>
      </w:r>
    </w:p>
    <w:p w:rsidR="00B37242" w:rsidRPr="006F4852" w:rsidRDefault="00B37242" w:rsidP="00676BFA">
      <w:pPr>
        <w:numPr>
          <w:ilvl w:val="0"/>
          <w:numId w:val="16"/>
        </w:numPr>
        <w:spacing w:before="120" w:after="0" w:line="360" w:lineRule="auto"/>
        <w:jc w:val="both"/>
        <w:rPr>
          <w:rStyle w:val="Heading2Char"/>
          <w:rFonts w:ascii="Calibri" w:hAnsi="Calibri" w:cs="Calibri"/>
          <w:i w:val="0"/>
          <w:iCs w:val="0"/>
          <w:sz w:val="22"/>
          <w:szCs w:val="22"/>
          <w:lang w:val="pl-PL"/>
        </w:rPr>
      </w:pPr>
      <w:bookmarkStart w:id="145" w:name="_Toc262119874"/>
      <w:r w:rsidRPr="006F4852">
        <w:rPr>
          <w:rStyle w:val="Heading2Char"/>
          <w:rFonts w:ascii="Calibri" w:hAnsi="Calibri" w:cs="Calibri"/>
          <w:i w:val="0"/>
          <w:iCs w:val="0"/>
          <w:sz w:val="22"/>
          <w:szCs w:val="22"/>
          <w:lang w:val="pl-PL"/>
        </w:rPr>
        <w:t>zanieczyszczenie powietrza</w:t>
      </w:r>
      <w:bookmarkEnd w:id="145"/>
    </w:p>
    <w:p w:rsidR="00B37242" w:rsidRPr="006F4852" w:rsidRDefault="00B37242" w:rsidP="00307A37">
      <w:pPr>
        <w:spacing w:before="120" w:after="0" w:line="360" w:lineRule="auto"/>
        <w:jc w:val="both"/>
        <w:rPr>
          <w:rStyle w:val="Heading2Char"/>
          <w:rFonts w:ascii="Calibri" w:hAnsi="Calibri" w:cs="Calibri"/>
          <w:b w:val="0"/>
          <w:bCs w:val="0"/>
          <w:i w:val="0"/>
          <w:iCs w:val="0"/>
          <w:sz w:val="22"/>
          <w:szCs w:val="22"/>
          <w:lang w:val="pl-PL"/>
        </w:rPr>
      </w:pPr>
      <w:bookmarkStart w:id="146" w:name="_Toc262119875"/>
      <w:r w:rsidRPr="006F4852">
        <w:rPr>
          <w:rStyle w:val="Heading2Char"/>
          <w:rFonts w:ascii="Calibri" w:hAnsi="Calibri" w:cs="Calibri"/>
          <w:b w:val="0"/>
          <w:bCs w:val="0"/>
          <w:i w:val="0"/>
          <w:iCs w:val="0"/>
          <w:sz w:val="22"/>
          <w:szCs w:val="22"/>
          <w:lang w:val="pl-PL"/>
        </w:rPr>
        <w:t>Przewidywany zakres prac budowlanych nie powoduje znaczących zmian w jakości powietrza. W toku prowadzenia robót może nastąpić okresowy wzrost zanieczyszczenia powietrza spowodowany przez:</w:t>
      </w:r>
      <w:bookmarkEnd w:id="146"/>
    </w:p>
    <w:p w:rsidR="00B37242" w:rsidRPr="006F4852" w:rsidRDefault="00B37242" w:rsidP="00676BFA">
      <w:pPr>
        <w:numPr>
          <w:ilvl w:val="0"/>
          <w:numId w:val="14"/>
        </w:numPr>
        <w:spacing w:before="120" w:after="0" w:line="360" w:lineRule="auto"/>
        <w:jc w:val="both"/>
        <w:rPr>
          <w:rStyle w:val="Heading2Char"/>
          <w:rFonts w:ascii="Calibri" w:hAnsi="Calibri" w:cs="Calibri"/>
          <w:b w:val="0"/>
          <w:bCs w:val="0"/>
          <w:i w:val="0"/>
          <w:iCs w:val="0"/>
          <w:sz w:val="22"/>
          <w:szCs w:val="22"/>
          <w:lang w:val="pl-PL"/>
        </w:rPr>
      </w:pPr>
      <w:bookmarkStart w:id="147" w:name="_Toc262119876"/>
      <w:r w:rsidRPr="006F4852">
        <w:rPr>
          <w:rStyle w:val="Heading2Char"/>
          <w:rFonts w:ascii="Calibri" w:hAnsi="Calibri" w:cs="Calibri"/>
          <w:b w:val="0"/>
          <w:bCs w:val="0"/>
          <w:i w:val="0"/>
          <w:iCs w:val="0"/>
          <w:sz w:val="22"/>
          <w:szCs w:val="22"/>
          <w:lang w:val="pl-PL"/>
        </w:rPr>
        <w:t>pylenie z powierzchni dróg powodowane wzmożonym ruchem środków transportu oraz urządzeń wykorzystywanych do realizacji robót,</w:t>
      </w:r>
      <w:bookmarkEnd w:id="147"/>
    </w:p>
    <w:p w:rsidR="00B37242" w:rsidRPr="006F4852" w:rsidRDefault="00B37242" w:rsidP="00676BFA">
      <w:pPr>
        <w:numPr>
          <w:ilvl w:val="0"/>
          <w:numId w:val="14"/>
        </w:numPr>
        <w:spacing w:before="120" w:after="0" w:line="360" w:lineRule="auto"/>
        <w:jc w:val="both"/>
        <w:rPr>
          <w:rStyle w:val="Heading2Char"/>
          <w:rFonts w:ascii="Calibri" w:hAnsi="Calibri" w:cs="Calibri"/>
          <w:b w:val="0"/>
          <w:bCs w:val="0"/>
          <w:i w:val="0"/>
          <w:iCs w:val="0"/>
          <w:sz w:val="22"/>
          <w:szCs w:val="22"/>
          <w:lang w:val="pl-PL"/>
        </w:rPr>
      </w:pPr>
      <w:bookmarkStart w:id="148" w:name="_Toc262119877"/>
      <w:r w:rsidRPr="006F4852">
        <w:rPr>
          <w:rStyle w:val="Heading2Char"/>
          <w:rFonts w:ascii="Calibri" w:hAnsi="Calibri" w:cs="Calibri"/>
          <w:b w:val="0"/>
          <w:bCs w:val="0"/>
          <w:i w:val="0"/>
          <w:iCs w:val="0"/>
          <w:sz w:val="22"/>
          <w:szCs w:val="22"/>
          <w:lang w:val="pl-PL"/>
        </w:rPr>
        <w:t>emisję zanieczyszczeń pochodzących od pracy silników spalinowych sprzętu budowlanego oraz środków transportu.</w:t>
      </w:r>
      <w:bookmarkEnd w:id="148"/>
    </w:p>
    <w:p w:rsidR="00B37242" w:rsidRPr="006F4852" w:rsidRDefault="00B37242" w:rsidP="00307A37">
      <w:pPr>
        <w:spacing w:before="120" w:after="0" w:line="360" w:lineRule="auto"/>
        <w:jc w:val="both"/>
        <w:rPr>
          <w:rStyle w:val="Heading2Char"/>
          <w:rFonts w:ascii="Calibri" w:hAnsi="Calibri" w:cs="Calibri"/>
          <w:b w:val="0"/>
          <w:bCs w:val="0"/>
          <w:i w:val="0"/>
          <w:iCs w:val="0"/>
          <w:sz w:val="22"/>
          <w:szCs w:val="22"/>
          <w:lang w:val="pl-PL"/>
        </w:rPr>
      </w:pPr>
      <w:bookmarkStart w:id="149" w:name="_Toc262119878"/>
      <w:r w:rsidRPr="006F4852">
        <w:rPr>
          <w:rStyle w:val="Heading2Char"/>
          <w:rFonts w:ascii="Calibri" w:hAnsi="Calibri" w:cs="Calibri"/>
          <w:b w:val="0"/>
          <w:bCs w:val="0"/>
          <w:i w:val="0"/>
          <w:iCs w:val="0"/>
          <w:sz w:val="22"/>
          <w:szCs w:val="22"/>
          <w:lang w:val="pl-PL"/>
        </w:rPr>
        <w:t>Pojazdy samochodowe w czasie pracy silników spalinowych emitują gazy, które są źródłem substancji toksycznych. Najbardziej pospolitymi substancjami powstającymi na skutek pracy silników spalinowych są: dwutlenek siarki, tlenek azotu, tlenek węgla, węglowodory, cząstki smoły i sadzy, aldehydy i inne pyły. Odpowiednia organizacja zaplecza budowy nie będzie stanowiła zagrożenia dla jakości powietrza.</w:t>
      </w:r>
      <w:bookmarkEnd w:id="149"/>
      <w:r w:rsidRPr="006F4852">
        <w:rPr>
          <w:rStyle w:val="Heading2Char"/>
          <w:rFonts w:ascii="Calibri" w:hAnsi="Calibri" w:cs="Calibri"/>
          <w:b w:val="0"/>
          <w:bCs w:val="0"/>
          <w:i w:val="0"/>
          <w:iCs w:val="0"/>
          <w:sz w:val="22"/>
          <w:szCs w:val="22"/>
          <w:lang w:val="pl-PL"/>
        </w:rPr>
        <w:t xml:space="preserve"> </w:t>
      </w:r>
    </w:p>
    <w:p w:rsidR="00B37242" w:rsidRPr="006F4852" w:rsidRDefault="00B37242" w:rsidP="00676BFA">
      <w:pPr>
        <w:numPr>
          <w:ilvl w:val="0"/>
          <w:numId w:val="17"/>
        </w:numPr>
        <w:spacing w:before="120" w:after="0" w:line="360" w:lineRule="auto"/>
        <w:jc w:val="both"/>
        <w:rPr>
          <w:rStyle w:val="Heading2Char"/>
          <w:rFonts w:ascii="Calibri" w:hAnsi="Calibri" w:cs="Calibri"/>
          <w:i w:val="0"/>
          <w:iCs w:val="0"/>
          <w:sz w:val="22"/>
          <w:szCs w:val="22"/>
          <w:lang w:val="pl-PL"/>
        </w:rPr>
      </w:pPr>
      <w:bookmarkStart w:id="150" w:name="_Toc262119879"/>
      <w:r w:rsidRPr="006F4852">
        <w:rPr>
          <w:rStyle w:val="Heading2Char"/>
          <w:rFonts w:ascii="Calibri" w:hAnsi="Calibri" w:cs="Calibri"/>
          <w:i w:val="0"/>
          <w:iCs w:val="0"/>
          <w:sz w:val="22"/>
          <w:szCs w:val="22"/>
          <w:lang w:val="pl-PL"/>
        </w:rPr>
        <w:t>oddziaływanie akustyczne</w:t>
      </w:r>
      <w:bookmarkEnd w:id="150"/>
    </w:p>
    <w:p w:rsidR="00B37242" w:rsidRDefault="00B37242" w:rsidP="00307A37">
      <w:pPr>
        <w:spacing w:before="120" w:after="0" w:line="360" w:lineRule="auto"/>
        <w:jc w:val="both"/>
        <w:rPr>
          <w:rStyle w:val="Heading2Char"/>
          <w:rFonts w:ascii="Calibri" w:hAnsi="Calibri" w:cs="Calibri"/>
          <w:b w:val="0"/>
          <w:bCs w:val="0"/>
          <w:i w:val="0"/>
          <w:iCs w:val="0"/>
          <w:sz w:val="22"/>
          <w:szCs w:val="22"/>
          <w:lang w:val="pl-PL"/>
        </w:rPr>
      </w:pPr>
      <w:bookmarkStart w:id="151" w:name="_Toc262119880"/>
      <w:r w:rsidRPr="006F4852">
        <w:rPr>
          <w:rStyle w:val="Heading2Char"/>
          <w:rFonts w:ascii="Calibri" w:hAnsi="Calibri" w:cs="Calibri"/>
          <w:b w:val="0"/>
          <w:bCs w:val="0"/>
          <w:i w:val="0"/>
          <w:iCs w:val="0"/>
          <w:sz w:val="22"/>
          <w:szCs w:val="22"/>
          <w:lang w:val="pl-PL"/>
        </w:rPr>
        <w:t>Hałas powodowany podczas prowadzenia robót budowlanych będzie powodowany ruchem pojazdów transportujących materiały budowlane oraz ręcznym sprzętem wykorzystywanym podczas prowadzenia robót. Poziom emitowanego hałasu w trakcie realizacji inwestycji będzie się kształtował różnie w zależności od rodzaju zastosowanego sprzętu budowlanego. W trakcie realizacji robót źródłem emisji hałasu o poziomie przekraczającym 80 dB będzie transport samochodowy materiałów natomiast sporadycznie wykorzystywane maszyny budowlane mogą być źródłem emisji hałasu o wartości powyżej 90 dB. Poziom hałasu emitowanego do środowiska będzie okresowy, charakteryzujący się dynamiką zmian.</w:t>
      </w:r>
      <w:bookmarkEnd w:id="151"/>
      <w:r w:rsidRPr="006F4852">
        <w:rPr>
          <w:rStyle w:val="Heading2Char"/>
          <w:rFonts w:ascii="Calibri" w:hAnsi="Calibri" w:cs="Calibri"/>
          <w:b w:val="0"/>
          <w:bCs w:val="0"/>
          <w:i w:val="0"/>
          <w:iCs w:val="0"/>
          <w:sz w:val="22"/>
          <w:szCs w:val="22"/>
          <w:lang w:val="pl-PL"/>
        </w:rPr>
        <w:t xml:space="preserve"> </w:t>
      </w:r>
    </w:p>
    <w:p w:rsidR="00B37242" w:rsidRDefault="00B37242" w:rsidP="00307A37">
      <w:pPr>
        <w:spacing w:before="120" w:after="0" w:line="360" w:lineRule="auto"/>
        <w:jc w:val="both"/>
        <w:rPr>
          <w:rStyle w:val="Heading2Char"/>
          <w:rFonts w:ascii="Calibri" w:hAnsi="Calibri" w:cs="Calibri"/>
          <w:b w:val="0"/>
          <w:bCs w:val="0"/>
          <w:i w:val="0"/>
          <w:iCs w:val="0"/>
          <w:sz w:val="22"/>
          <w:szCs w:val="22"/>
          <w:lang w:val="pl-PL"/>
        </w:rPr>
      </w:pPr>
    </w:p>
    <w:p w:rsidR="00B37242" w:rsidRDefault="00B37242" w:rsidP="00307A37">
      <w:pPr>
        <w:spacing w:before="120" w:after="0" w:line="360" w:lineRule="auto"/>
        <w:jc w:val="both"/>
        <w:rPr>
          <w:rStyle w:val="Heading2Char"/>
          <w:rFonts w:ascii="Calibri" w:hAnsi="Calibri" w:cs="Calibri"/>
          <w:b w:val="0"/>
          <w:bCs w:val="0"/>
          <w:i w:val="0"/>
          <w:iCs w:val="0"/>
          <w:sz w:val="22"/>
          <w:szCs w:val="22"/>
          <w:lang w:val="pl-PL"/>
        </w:rPr>
      </w:pPr>
    </w:p>
    <w:p w:rsidR="00B37242" w:rsidRPr="006F4852" w:rsidRDefault="00B37242" w:rsidP="00307A37">
      <w:pPr>
        <w:spacing w:before="120" w:after="0" w:line="360" w:lineRule="auto"/>
        <w:jc w:val="both"/>
        <w:rPr>
          <w:rStyle w:val="Heading2Char"/>
          <w:rFonts w:ascii="Calibri" w:hAnsi="Calibri" w:cs="Calibri"/>
          <w:b w:val="0"/>
          <w:bCs w:val="0"/>
          <w:i w:val="0"/>
          <w:iCs w:val="0"/>
          <w:sz w:val="22"/>
          <w:szCs w:val="22"/>
          <w:lang w:val="pl-PL"/>
        </w:rPr>
      </w:pPr>
    </w:p>
    <w:p w:rsidR="00B37242" w:rsidRPr="006F4852" w:rsidRDefault="00B37242" w:rsidP="00676BFA">
      <w:pPr>
        <w:numPr>
          <w:ilvl w:val="0"/>
          <w:numId w:val="18"/>
        </w:numPr>
        <w:spacing w:before="120" w:after="0" w:line="360" w:lineRule="auto"/>
        <w:jc w:val="both"/>
        <w:rPr>
          <w:rStyle w:val="Heading2Char"/>
          <w:rFonts w:ascii="Calibri" w:hAnsi="Calibri" w:cs="Calibri"/>
          <w:i w:val="0"/>
          <w:iCs w:val="0"/>
          <w:sz w:val="22"/>
          <w:szCs w:val="22"/>
          <w:lang w:val="pl-PL"/>
        </w:rPr>
      </w:pPr>
      <w:bookmarkStart w:id="152" w:name="_Toc262119881"/>
      <w:r w:rsidRPr="006F4852">
        <w:rPr>
          <w:rStyle w:val="Heading2Char"/>
          <w:rFonts w:ascii="Calibri" w:hAnsi="Calibri" w:cs="Calibri"/>
          <w:i w:val="0"/>
          <w:iCs w:val="0"/>
          <w:sz w:val="22"/>
          <w:szCs w:val="22"/>
          <w:lang w:val="pl-PL"/>
        </w:rPr>
        <w:t>gospodarka odpadami</w:t>
      </w:r>
      <w:bookmarkEnd w:id="152"/>
    </w:p>
    <w:p w:rsidR="00B37242" w:rsidRPr="006F4852" w:rsidRDefault="00B37242" w:rsidP="00307A37">
      <w:pPr>
        <w:spacing w:before="120" w:after="0" w:line="360" w:lineRule="auto"/>
        <w:jc w:val="both"/>
        <w:rPr>
          <w:rStyle w:val="Heading2Char"/>
          <w:rFonts w:ascii="Calibri" w:hAnsi="Calibri" w:cs="Calibri"/>
          <w:b w:val="0"/>
          <w:bCs w:val="0"/>
          <w:i w:val="0"/>
          <w:iCs w:val="0"/>
          <w:sz w:val="22"/>
          <w:szCs w:val="22"/>
          <w:lang w:val="pl-PL"/>
        </w:rPr>
      </w:pPr>
      <w:bookmarkStart w:id="153" w:name="_Toc262119882"/>
      <w:r w:rsidRPr="006F4852">
        <w:rPr>
          <w:rStyle w:val="Heading2Char"/>
          <w:rFonts w:ascii="Calibri" w:hAnsi="Calibri" w:cs="Calibri"/>
          <w:b w:val="0"/>
          <w:bCs w:val="0"/>
          <w:i w:val="0"/>
          <w:iCs w:val="0"/>
          <w:sz w:val="22"/>
          <w:szCs w:val="22"/>
          <w:lang w:val="pl-PL"/>
        </w:rPr>
        <w:t>W przypadku realizacji prac budowlanych wytwórcą odpadów, a zarazem podmiotem odpowiedzialnym za ich gospodarowanie zgodnie z prawem będzie wykonawca inwestycji. W czasie realizacji projektu powstaną następujące odpady:</w:t>
      </w:r>
      <w:bookmarkEnd w:id="153"/>
    </w:p>
    <w:p w:rsidR="00B37242" w:rsidRPr="006F4852" w:rsidRDefault="00B37242" w:rsidP="00676BFA">
      <w:pPr>
        <w:numPr>
          <w:ilvl w:val="0"/>
          <w:numId w:val="15"/>
        </w:numPr>
        <w:spacing w:before="120" w:after="0" w:line="360" w:lineRule="auto"/>
        <w:jc w:val="both"/>
        <w:rPr>
          <w:rStyle w:val="Heading2Char"/>
          <w:rFonts w:ascii="Calibri" w:hAnsi="Calibri" w:cs="Calibri"/>
          <w:b w:val="0"/>
          <w:bCs w:val="0"/>
          <w:i w:val="0"/>
          <w:iCs w:val="0"/>
          <w:sz w:val="22"/>
          <w:szCs w:val="22"/>
          <w:lang w:val="pl-PL"/>
        </w:rPr>
      </w:pPr>
      <w:bookmarkStart w:id="154" w:name="_Toc262119883"/>
      <w:r w:rsidRPr="006F4852">
        <w:rPr>
          <w:rStyle w:val="Heading2Char"/>
          <w:rFonts w:ascii="Calibri" w:hAnsi="Calibri" w:cs="Calibri"/>
          <w:b w:val="0"/>
          <w:bCs w:val="0"/>
          <w:i w:val="0"/>
          <w:iCs w:val="0"/>
          <w:sz w:val="22"/>
          <w:szCs w:val="22"/>
          <w:lang w:val="pl-PL"/>
        </w:rPr>
        <w:t>odpady opakowaniowe (zmieszane odpady opakowaniowe) – zgodnie z wymogami prawa powinny one być zbierane w specjalnie do tego celu przeznaczonym pojemniku kontenerowym i okresowo wywożone przez wyspecjalizowane przedsiębiorstwo na podstawie stosownych umów,</w:t>
      </w:r>
      <w:bookmarkEnd w:id="154"/>
    </w:p>
    <w:p w:rsidR="00B37242" w:rsidRPr="006F4852" w:rsidRDefault="00B37242" w:rsidP="00676BFA">
      <w:pPr>
        <w:numPr>
          <w:ilvl w:val="0"/>
          <w:numId w:val="15"/>
        </w:numPr>
        <w:spacing w:before="120" w:after="0" w:line="360" w:lineRule="auto"/>
        <w:jc w:val="both"/>
        <w:rPr>
          <w:rStyle w:val="Heading2Char"/>
          <w:rFonts w:ascii="Calibri" w:hAnsi="Calibri" w:cs="Calibri"/>
          <w:b w:val="0"/>
          <w:bCs w:val="0"/>
          <w:i w:val="0"/>
          <w:iCs w:val="0"/>
          <w:sz w:val="22"/>
          <w:szCs w:val="22"/>
          <w:lang w:val="pl-PL"/>
        </w:rPr>
      </w:pPr>
      <w:bookmarkStart w:id="155" w:name="_Toc262119884"/>
      <w:r w:rsidRPr="006F4852">
        <w:rPr>
          <w:rStyle w:val="Heading2Char"/>
          <w:rFonts w:ascii="Calibri" w:hAnsi="Calibri" w:cs="Calibri"/>
          <w:b w:val="0"/>
          <w:bCs w:val="0"/>
          <w:i w:val="0"/>
          <w:iCs w:val="0"/>
          <w:sz w:val="22"/>
          <w:szCs w:val="22"/>
          <w:lang w:val="pl-PL"/>
        </w:rPr>
        <w:t>nie segregowane odpady komunalne – powstanie ich wynika z przebywania pracowników wykonujących roboty budowlano-remontowe, zbierane będą w wydzielonym na terenie budowy pojemniku i wywożone przez specjalne przedsiębiorstwo,</w:t>
      </w:r>
      <w:bookmarkEnd w:id="155"/>
    </w:p>
    <w:p w:rsidR="00B37242" w:rsidRPr="006F4852" w:rsidRDefault="00B37242" w:rsidP="00676BFA">
      <w:pPr>
        <w:numPr>
          <w:ilvl w:val="0"/>
          <w:numId w:val="15"/>
        </w:numPr>
        <w:spacing w:before="120" w:after="0" w:line="360" w:lineRule="auto"/>
        <w:jc w:val="both"/>
        <w:rPr>
          <w:rStyle w:val="Heading2Char"/>
          <w:rFonts w:ascii="Calibri" w:hAnsi="Calibri" w:cs="Calibri"/>
          <w:b w:val="0"/>
          <w:bCs w:val="0"/>
          <w:i w:val="0"/>
          <w:iCs w:val="0"/>
          <w:sz w:val="22"/>
          <w:szCs w:val="22"/>
          <w:lang w:val="pl-PL"/>
        </w:rPr>
      </w:pPr>
      <w:bookmarkStart w:id="156" w:name="_Toc262119885"/>
      <w:r w:rsidRPr="006F4852">
        <w:rPr>
          <w:rStyle w:val="Heading2Char"/>
          <w:rFonts w:ascii="Calibri" w:hAnsi="Calibri" w:cs="Calibri"/>
          <w:b w:val="0"/>
          <w:bCs w:val="0"/>
          <w:i w:val="0"/>
          <w:iCs w:val="0"/>
          <w:sz w:val="22"/>
          <w:szCs w:val="22"/>
          <w:lang w:val="pl-PL"/>
        </w:rPr>
        <w:t>odpady z budowy (gleba, ziemia, kamienie) oraz odpady powstające z rozbiórki niepotrzebnej infrastruktury technicznej (metale, żeliwa i inne).</w:t>
      </w:r>
      <w:bookmarkEnd w:id="156"/>
      <w:r w:rsidRPr="006F4852">
        <w:rPr>
          <w:rStyle w:val="Heading2Char"/>
          <w:rFonts w:ascii="Calibri" w:hAnsi="Calibri" w:cs="Calibri"/>
          <w:b w:val="0"/>
          <w:bCs w:val="0"/>
          <w:i w:val="0"/>
          <w:iCs w:val="0"/>
          <w:sz w:val="22"/>
          <w:szCs w:val="22"/>
          <w:lang w:val="pl-PL"/>
        </w:rPr>
        <w:t xml:space="preserve"> </w:t>
      </w:r>
    </w:p>
    <w:p w:rsidR="00B37242" w:rsidRPr="006F4852" w:rsidRDefault="00B37242" w:rsidP="00676BFA">
      <w:pPr>
        <w:numPr>
          <w:ilvl w:val="0"/>
          <w:numId w:val="19"/>
        </w:numPr>
        <w:spacing w:before="120" w:after="0" w:line="360" w:lineRule="auto"/>
        <w:jc w:val="both"/>
        <w:rPr>
          <w:rStyle w:val="Heading2Char"/>
          <w:rFonts w:ascii="Calibri" w:hAnsi="Calibri" w:cs="Calibri"/>
          <w:i w:val="0"/>
          <w:iCs w:val="0"/>
          <w:sz w:val="22"/>
          <w:szCs w:val="22"/>
          <w:lang w:val="pl-PL"/>
        </w:rPr>
      </w:pPr>
      <w:bookmarkStart w:id="157" w:name="_Toc262119886"/>
      <w:r w:rsidRPr="006F4852">
        <w:rPr>
          <w:rStyle w:val="Heading2Char"/>
          <w:rFonts w:ascii="Calibri" w:hAnsi="Calibri" w:cs="Calibri"/>
          <w:i w:val="0"/>
          <w:iCs w:val="0"/>
          <w:sz w:val="22"/>
          <w:szCs w:val="22"/>
          <w:lang w:val="pl-PL"/>
        </w:rPr>
        <w:t>ochrona przyrody</w:t>
      </w:r>
      <w:bookmarkEnd w:id="157"/>
    </w:p>
    <w:p w:rsidR="00B37242" w:rsidRPr="006F4852" w:rsidRDefault="00B37242" w:rsidP="00307A37">
      <w:pPr>
        <w:spacing w:before="120" w:after="0" w:line="360" w:lineRule="auto"/>
        <w:jc w:val="both"/>
        <w:rPr>
          <w:rStyle w:val="Heading2Char"/>
          <w:rFonts w:ascii="Calibri" w:hAnsi="Calibri" w:cs="Calibri"/>
          <w:b w:val="0"/>
          <w:bCs w:val="0"/>
          <w:i w:val="0"/>
          <w:iCs w:val="0"/>
          <w:sz w:val="22"/>
          <w:szCs w:val="22"/>
          <w:lang w:val="pl-PL"/>
        </w:rPr>
      </w:pPr>
      <w:bookmarkStart w:id="158" w:name="_Toc262119887"/>
      <w:r w:rsidRPr="006F4852">
        <w:rPr>
          <w:rStyle w:val="Heading2Char"/>
          <w:rFonts w:ascii="Calibri" w:hAnsi="Calibri" w:cs="Calibri"/>
          <w:b w:val="0"/>
          <w:bCs w:val="0"/>
          <w:i w:val="0"/>
          <w:iCs w:val="0"/>
          <w:sz w:val="22"/>
          <w:szCs w:val="22"/>
          <w:lang w:val="pl-PL"/>
        </w:rPr>
        <w:t>Obszar wokół planowanych przedsięwzięć z zakresu mieszkalnictwa ma charakter typowo wiejski. W fazie budowy należy stosownie zabezpieczyć teren budowy, w celu maksymalnej ochrony pobliskiej roślinności przed ewentualnym zanieczyszczeniem.</w:t>
      </w:r>
      <w:bookmarkEnd w:id="158"/>
      <w:r w:rsidRPr="006F4852">
        <w:rPr>
          <w:rStyle w:val="Heading2Char"/>
          <w:rFonts w:ascii="Calibri" w:hAnsi="Calibri" w:cs="Calibri"/>
          <w:b w:val="0"/>
          <w:bCs w:val="0"/>
          <w:i w:val="0"/>
          <w:iCs w:val="0"/>
          <w:sz w:val="22"/>
          <w:szCs w:val="22"/>
          <w:lang w:val="pl-PL"/>
        </w:rPr>
        <w:t xml:space="preserve"> </w:t>
      </w:r>
    </w:p>
    <w:p w:rsidR="00B37242" w:rsidRPr="006F4852" w:rsidRDefault="00B37242" w:rsidP="00676BFA">
      <w:pPr>
        <w:numPr>
          <w:ilvl w:val="0"/>
          <w:numId w:val="20"/>
        </w:numPr>
        <w:spacing w:before="120" w:after="0" w:line="360" w:lineRule="auto"/>
        <w:jc w:val="both"/>
        <w:rPr>
          <w:b/>
          <w:bCs/>
        </w:rPr>
      </w:pPr>
      <w:r w:rsidRPr="006F4852">
        <w:rPr>
          <w:b/>
          <w:bCs/>
        </w:rPr>
        <w:t xml:space="preserve">Zagrożenia dla środowiska w fazie eksploatacji </w:t>
      </w:r>
    </w:p>
    <w:p w:rsidR="00B37242" w:rsidRPr="006F4852" w:rsidRDefault="00B37242" w:rsidP="00307A37">
      <w:pPr>
        <w:spacing w:before="120" w:after="0" w:line="360" w:lineRule="auto"/>
        <w:jc w:val="both"/>
      </w:pPr>
      <w:r w:rsidRPr="006F4852">
        <w:t xml:space="preserve">Planowane w ramach Projektu przedsięwzięcie z zakresu mieszkalnictwa po zakończeniu fazy budowy nie będzie oddziaływać negatywnie na środowisko naturalne, nie będzie wprowadzać uciążliwości oraz zanieczyszczeń do komponentów środowiska. Wszelkie zastosowane rozwiązania projektowe są elementami technologii opracowanych zgodnie z najnowszymi trendami współczesnej wiedzy. W fazie użytkowania nie zaistnieje możliwość bezpośredniego zanieczyszczenia gleb, wód i powietrza atmosferycznego. </w:t>
      </w:r>
    </w:p>
    <w:p w:rsidR="00B37242" w:rsidRDefault="00B37242" w:rsidP="00E542EF">
      <w:pPr>
        <w:spacing w:before="120" w:after="0" w:line="360" w:lineRule="auto"/>
        <w:jc w:val="both"/>
        <w:rPr>
          <w:b/>
          <w:bCs/>
          <w:color w:val="1F497D"/>
          <w:sz w:val="28"/>
          <w:szCs w:val="28"/>
        </w:rPr>
      </w:pPr>
      <w:r w:rsidRPr="006F4852">
        <w:t>Zapobieganie wszelkim awariom technicznym prowadzone będzie w oparciu o zastosowanie specjalistycznych systemów ochrony przeciwpożarowej i postępowanie zgodnie ze stosownym prawodawstwem w tej dziedzinie. Po szczegółowej analizie autorzy niniejszego opracowania doszli do wniosku, że planowane do przeprowadzenia przedsięwzięcie z zakresu mieszkalnictwa będzie miało charakter neutralny. Poza nieznacznymi, krótkotrwałymi uciążliwościami podczas prac w ramach realizacji przedsięwzięcia i jego eksploatacji, nie będzie stwarzać zagrożeń dla ludzi, środowiska przyrodniczego, dóbr kultury, a także elementów środowiska naturalnego.</w:t>
      </w:r>
      <w:bookmarkStart w:id="159" w:name="_Toc262119888"/>
      <w:r>
        <w:rPr>
          <w:color w:val="1F497D"/>
        </w:rPr>
        <w:br w:type="page"/>
      </w:r>
    </w:p>
    <w:p w:rsidR="00B37242" w:rsidRPr="006F4852" w:rsidRDefault="00B37242" w:rsidP="00782833">
      <w:pPr>
        <w:pStyle w:val="Heading1"/>
        <w:spacing w:before="120" w:line="360" w:lineRule="auto"/>
        <w:rPr>
          <w:rFonts w:ascii="Calibri" w:hAnsi="Calibri" w:cs="Calibri"/>
          <w:color w:val="1F497D"/>
        </w:rPr>
      </w:pPr>
      <w:r w:rsidRPr="006F4852">
        <w:rPr>
          <w:rFonts w:ascii="Calibri" w:hAnsi="Calibri" w:cs="Calibri"/>
          <w:color w:val="1F497D"/>
        </w:rPr>
        <w:t>Załącznik nr 1.</w:t>
      </w:r>
      <w:bookmarkEnd w:id="159"/>
      <w:r w:rsidRPr="006F4852">
        <w:rPr>
          <w:rFonts w:ascii="Calibri" w:hAnsi="Calibri" w:cs="Calibri"/>
          <w:color w:val="1F497D"/>
        </w:rPr>
        <w:t xml:space="preserve"> </w:t>
      </w:r>
      <w:bookmarkEnd w:id="141"/>
      <w:bookmarkEnd w:id="142"/>
    </w:p>
    <w:p w:rsidR="00B37242" w:rsidRPr="006F01EB" w:rsidRDefault="00B37242" w:rsidP="00D45A05">
      <w:pPr>
        <w:pStyle w:val="Heading1"/>
        <w:spacing w:before="120" w:line="360" w:lineRule="auto"/>
        <w:jc w:val="both"/>
        <w:rPr>
          <w:rFonts w:ascii="Calibri" w:hAnsi="Calibri" w:cs="Calibri"/>
          <w:color w:val="auto"/>
          <w:sz w:val="22"/>
          <w:szCs w:val="22"/>
        </w:rPr>
      </w:pPr>
      <w:bookmarkStart w:id="160" w:name="_Toc260748176"/>
      <w:bookmarkStart w:id="161" w:name="_Toc262119889"/>
      <w:r w:rsidRPr="006F01EB">
        <w:rPr>
          <w:rFonts w:ascii="Calibri" w:hAnsi="Calibri" w:cs="Calibri"/>
          <w:color w:val="auto"/>
          <w:sz w:val="22"/>
          <w:szCs w:val="22"/>
        </w:rPr>
        <w:t>Projekt z dziedziny mieszkalnictwa  realizowany w ramach Lokalnego Programu Rewitalizacji, który jest przewidziany do wsparcia w ramach priorytetu „Miasta” Regionalnego Programu Operacyjnego dla Województwa Dolnośląskiego na lata 2007-2013</w:t>
      </w:r>
      <w:bookmarkEnd w:id="160"/>
      <w:r w:rsidRPr="006F01EB">
        <w:rPr>
          <w:rFonts w:ascii="Calibri" w:hAnsi="Calibri" w:cs="Calibri"/>
          <w:color w:val="auto"/>
          <w:sz w:val="22"/>
          <w:szCs w:val="22"/>
        </w:rPr>
        <w:t>, Działanie 9.2. Wsparcie dla przedsięwzięć w zakresie mieszkalnictwa w miastach poniżej 10 tysięcy mieszkańców:</w:t>
      </w:r>
      <w:bookmarkEnd w:id="161"/>
    </w:p>
    <w:p w:rsidR="00B37242" w:rsidRPr="006F4852" w:rsidRDefault="00B37242" w:rsidP="00FD7676"/>
    <w:tbl>
      <w:tblPr>
        <w:tblW w:w="9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tblPr>
      <w:tblGrid>
        <w:gridCol w:w="2497"/>
        <w:gridCol w:w="1857"/>
        <w:gridCol w:w="1694"/>
        <w:gridCol w:w="2026"/>
        <w:gridCol w:w="1598"/>
      </w:tblGrid>
      <w:tr w:rsidR="00B37242" w:rsidRPr="007F69B9">
        <w:trPr>
          <w:jc w:val="center"/>
        </w:trPr>
        <w:tc>
          <w:tcPr>
            <w:tcW w:w="2497" w:type="dxa"/>
            <w:tcBorders>
              <w:top w:val="double" w:sz="4" w:space="0" w:color="auto"/>
            </w:tcBorders>
            <w:shd w:val="clear" w:color="auto" w:fill="1F497D"/>
          </w:tcPr>
          <w:p w:rsidR="00B37242" w:rsidRPr="007F69B9" w:rsidRDefault="00B37242" w:rsidP="00D36C9C">
            <w:pPr>
              <w:spacing w:after="0" w:line="240" w:lineRule="auto"/>
              <w:jc w:val="center"/>
              <w:rPr>
                <w:b/>
                <w:bCs/>
                <w:color w:val="FFFFFF"/>
                <w:sz w:val="20"/>
                <w:szCs w:val="20"/>
              </w:rPr>
            </w:pPr>
            <w:r w:rsidRPr="007F69B9">
              <w:rPr>
                <w:b/>
                <w:bCs/>
                <w:color w:val="FFFFFF"/>
                <w:sz w:val="20"/>
                <w:szCs w:val="20"/>
              </w:rPr>
              <w:t>Nazwa projektu</w:t>
            </w:r>
          </w:p>
        </w:tc>
        <w:tc>
          <w:tcPr>
            <w:tcW w:w="1857" w:type="dxa"/>
            <w:tcBorders>
              <w:top w:val="double" w:sz="4" w:space="0" w:color="auto"/>
            </w:tcBorders>
            <w:shd w:val="clear" w:color="auto" w:fill="1F497D"/>
          </w:tcPr>
          <w:p w:rsidR="00B37242" w:rsidRPr="007F69B9" w:rsidRDefault="00B37242" w:rsidP="00D36C9C">
            <w:pPr>
              <w:spacing w:after="0" w:line="240" w:lineRule="auto"/>
              <w:jc w:val="center"/>
              <w:rPr>
                <w:b/>
                <w:bCs/>
                <w:color w:val="FFFFFF"/>
                <w:sz w:val="20"/>
                <w:szCs w:val="20"/>
              </w:rPr>
            </w:pPr>
            <w:r w:rsidRPr="007F69B9">
              <w:rPr>
                <w:b/>
                <w:bCs/>
                <w:color w:val="FFFFFF"/>
                <w:sz w:val="20"/>
                <w:szCs w:val="20"/>
              </w:rPr>
              <w:t>Wnioskodawca</w:t>
            </w:r>
          </w:p>
        </w:tc>
        <w:tc>
          <w:tcPr>
            <w:tcW w:w="1694" w:type="dxa"/>
            <w:tcBorders>
              <w:top w:val="double" w:sz="4" w:space="0" w:color="auto"/>
            </w:tcBorders>
            <w:shd w:val="clear" w:color="auto" w:fill="1F497D"/>
          </w:tcPr>
          <w:p w:rsidR="00B37242" w:rsidRPr="007F69B9" w:rsidRDefault="00B37242" w:rsidP="00D36C9C">
            <w:pPr>
              <w:spacing w:after="0" w:line="240" w:lineRule="auto"/>
              <w:jc w:val="center"/>
              <w:rPr>
                <w:b/>
                <w:bCs/>
                <w:color w:val="FFFFFF"/>
                <w:sz w:val="20"/>
                <w:szCs w:val="20"/>
              </w:rPr>
            </w:pPr>
            <w:r w:rsidRPr="007F69B9">
              <w:rPr>
                <w:b/>
                <w:bCs/>
                <w:color w:val="FFFFFF"/>
                <w:sz w:val="20"/>
                <w:szCs w:val="20"/>
              </w:rPr>
              <w:t>Całkowita wartość projektu w PLN</w:t>
            </w:r>
          </w:p>
        </w:tc>
        <w:tc>
          <w:tcPr>
            <w:tcW w:w="2026" w:type="dxa"/>
            <w:tcBorders>
              <w:top w:val="double" w:sz="4" w:space="0" w:color="auto"/>
            </w:tcBorders>
            <w:shd w:val="clear" w:color="auto" w:fill="1F497D"/>
          </w:tcPr>
          <w:p w:rsidR="00B37242" w:rsidRPr="007F69B9" w:rsidRDefault="00B37242" w:rsidP="00D36C9C">
            <w:pPr>
              <w:spacing w:after="0" w:line="240" w:lineRule="auto"/>
              <w:jc w:val="center"/>
              <w:rPr>
                <w:b/>
                <w:bCs/>
                <w:color w:val="FFFFFF"/>
                <w:sz w:val="20"/>
                <w:szCs w:val="20"/>
              </w:rPr>
            </w:pPr>
            <w:r w:rsidRPr="007F69B9">
              <w:rPr>
                <w:b/>
                <w:bCs/>
                <w:color w:val="FFFFFF"/>
                <w:sz w:val="20"/>
                <w:szCs w:val="20"/>
              </w:rPr>
              <w:t>Wartość wnioskowanego dofinansowania w PLN (szacunek w EUR)</w:t>
            </w:r>
          </w:p>
        </w:tc>
        <w:tc>
          <w:tcPr>
            <w:tcW w:w="1598" w:type="dxa"/>
            <w:tcBorders>
              <w:top w:val="double" w:sz="4" w:space="0" w:color="auto"/>
            </w:tcBorders>
            <w:shd w:val="clear" w:color="auto" w:fill="1F497D"/>
          </w:tcPr>
          <w:p w:rsidR="00B37242" w:rsidRPr="007F69B9" w:rsidRDefault="00B37242" w:rsidP="00D36C9C">
            <w:pPr>
              <w:spacing w:after="0" w:line="240" w:lineRule="auto"/>
              <w:jc w:val="center"/>
              <w:rPr>
                <w:b/>
                <w:bCs/>
                <w:color w:val="FFFFFF"/>
                <w:sz w:val="20"/>
                <w:szCs w:val="20"/>
              </w:rPr>
            </w:pPr>
            <w:r w:rsidRPr="007F69B9">
              <w:rPr>
                <w:b/>
                <w:bCs/>
                <w:color w:val="FFFFFF"/>
                <w:sz w:val="20"/>
                <w:szCs w:val="20"/>
              </w:rPr>
              <w:t>Orientacyjny okres realizacji projektu</w:t>
            </w:r>
          </w:p>
        </w:tc>
      </w:tr>
      <w:tr w:rsidR="00B37242" w:rsidRPr="007F69B9">
        <w:trPr>
          <w:jc w:val="center"/>
        </w:trPr>
        <w:tc>
          <w:tcPr>
            <w:tcW w:w="2497" w:type="dxa"/>
            <w:tcBorders>
              <w:bottom w:val="double" w:sz="4" w:space="0" w:color="auto"/>
            </w:tcBorders>
          </w:tcPr>
          <w:p w:rsidR="00B37242" w:rsidRPr="007F69B9" w:rsidRDefault="00B37242" w:rsidP="00D36C9C">
            <w:pPr>
              <w:spacing w:after="0" w:line="240" w:lineRule="auto"/>
              <w:jc w:val="center"/>
              <w:rPr>
                <w:sz w:val="20"/>
                <w:szCs w:val="20"/>
              </w:rPr>
            </w:pPr>
            <w:r w:rsidRPr="007F69B9">
              <w:rPr>
                <w:sz w:val="20"/>
                <w:szCs w:val="20"/>
              </w:rPr>
              <w:t xml:space="preserve">Rewitalizacja wielorodzinnych budynków mieszkalnych w mieście Chocianów </w:t>
            </w:r>
          </w:p>
        </w:tc>
        <w:tc>
          <w:tcPr>
            <w:tcW w:w="1857" w:type="dxa"/>
            <w:tcBorders>
              <w:bottom w:val="double" w:sz="4" w:space="0" w:color="auto"/>
            </w:tcBorders>
          </w:tcPr>
          <w:p w:rsidR="00B37242" w:rsidRPr="007F69B9" w:rsidRDefault="00B37242" w:rsidP="005552D9">
            <w:pPr>
              <w:spacing w:after="0" w:line="240" w:lineRule="auto"/>
              <w:jc w:val="center"/>
              <w:rPr>
                <w:sz w:val="20"/>
                <w:szCs w:val="20"/>
              </w:rPr>
            </w:pPr>
            <w:r w:rsidRPr="007F69B9">
              <w:rPr>
                <w:sz w:val="20"/>
                <w:szCs w:val="20"/>
              </w:rPr>
              <w:t>Gmina Chocianów – beneficjent projektu</w:t>
            </w:r>
          </w:p>
        </w:tc>
        <w:tc>
          <w:tcPr>
            <w:tcW w:w="1694" w:type="dxa"/>
            <w:tcBorders>
              <w:bottom w:val="double" w:sz="4" w:space="0" w:color="auto"/>
            </w:tcBorders>
          </w:tcPr>
          <w:p w:rsidR="00B37242" w:rsidRPr="007F69B9" w:rsidRDefault="00B37242" w:rsidP="00B26FA6">
            <w:pPr>
              <w:spacing w:after="0" w:line="240" w:lineRule="auto"/>
              <w:jc w:val="center"/>
              <w:rPr>
                <w:sz w:val="20"/>
                <w:szCs w:val="20"/>
              </w:rPr>
            </w:pPr>
            <w:r w:rsidRPr="007F69B9">
              <w:rPr>
                <w:sz w:val="20"/>
                <w:szCs w:val="20"/>
              </w:rPr>
              <w:t xml:space="preserve">1 458 956,57 PLN </w:t>
            </w:r>
          </w:p>
        </w:tc>
        <w:tc>
          <w:tcPr>
            <w:tcW w:w="2026" w:type="dxa"/>
            <w:tcBorders>
              <w:bottom w:val="double" w:sz="4" w:space="0" w:color="auto"/>
            </w:tcBorders>
          </w:tcPr>
          <w:p w:rsidR="00B37242" w:rsidRPr="007F69B9" w:rsidRDefault="00B37242" w:rsidP="00D36C9C">
            <w:pPr>
              <w:spacing w:after="0" w:line="240" w:lineRule="auto"/>
              <w:jc w:val="center"/>
              <w:rPr>
                <w:sz w:val="20"/>
                <w:szCs w:val="20"/>
              </w:rPr>
            </w:pPr>
            <w:r w:rsidRPr="007F69B9">
              <w:rPr>
                <w:sz w:val="20"/>
                <w:szCs w:val="20"/>
              </w:rPr>
              <w:t>798 000 PLN</w:t>
            </w:r>
          </w:p>
          <w:p w:rsidR="00B37242" w:rsidRPr="007F69B9" w:rsidRDefault="00B37242" w:rsidP="00D36C9C">
            <w:pPr>
              <w:spacing w:after="0" w:line="240" w:lineRule="auto"/>
              <w:jc w:val="center"/>
              <w:rPr>
                <w:sz w:val="20"/>
                <w:szCs w:val="20"/>
              </w:rPr>
            </w:pPr>
            <w:r w:rsidRPr="007F69B9">
              <w:rPr>
                <w:sz w:val="20"/>
                <w:szCs w:val="20"/>
              </w:rPr>
              <w:t xml:space="preserve"> (200 000 EUR)*</w:t>
            </w:r>
          </w:p>
        </w:tc>
        <w:tc>
          <w:tcPr>
            <w:tcW w:w="1598" w:type="dxa"/>
            <w:tcBorders>
              <w:bottom w:val="double" w:sz="4" w:space="0" w:color="auto"/>
            </w:tcBorders>
          </w:tcPr>
          <w:p w:rsidR="00B37242" w:rsidRPr="007F69B9" w:rsidRDefault="00B37242" w:rsidP="00D36C9C">
            <w:pPr>
              <w:spacing w:after="0" w:line="240" w:lineRule="auto"/>
              <w:jc w:val="center"/>
              <w:rPr>
                <w:sz w:val="20"/>
                <w:szCs w:val="20"/>
              </w:rPr>
            </w:pPr>
            <w:r w:rsidRPr="007F69B9">
              <w:rPr>
                <w:sz w:val="20"/>
                <w:szCs w:val="20"/>
              </w:rPr>
              <w:t>2011-2012</w:t>
            </w:r>
          </w:p>
        </w:tc>
      </w:tr>
    </w:tbl>
    <w:p w:rsidR="00B37242" w:rsidRDefault="00B37242" w:rsidP="00FD7676">
      <w:pPr>
        <w:rPr>
          <w:i/>
          <w:iCs/>
          <w:sz w:val="20"/>
          <w:szCs w:val="20"/>
        </w:rPr>
      </w:pPr>
      <w:r w:rsidRPr="0020546B">
        <w:rPr>
          <w:i/>
          <w:iCs/>
          <w:sz w:val="20"/>
          <w:szCs w:val="20"/>
        </w:rPr>
        <w:t>*wg danych NBP - Tabeli A kursów średnich walut obcych z dnia 2010-05-12, 1 EUR = 3,9900 PLN</w:t>
      </w:r>
    </w:p>
    <w:p w:rsidR="00B37242" w:rsidRPr="006F4852" w:rsidRDefault="00B37242" w:rsidP="00FD7676">
      <w:pPr>
        <w:rPr>
          <w:highlight w:val="green"/>
        </w:rPr>
      </w:pPr>
    </w:p>
    <w:p w:rsidR="00B37242" w:rsidRPr="00316613" w:rsidRDefault="00B37242" w:rsidP="00316613">
      <w:pPr>
        <w:jc w:val="center"/>
        <w:rPr>
          <w:b/>
          <w:bCs/>
          <w:lang w:eastAsia="pl-PL"/>
        </w:rPr>
      </w:pPr>
      <w:r w:rsidRPr="00316613">
        <w:rPr>
          <w:b/>
          <w:bCs/>
          <w:lang w:eastAsia="pl-PL"/>
        </w:rPr>
        <w:t>W przypadku realizacji projektu partnerskiego z zakresu mieszkalnictwa, lider projektu przekaże dofinansowanie pochodzące ze środków Regionalnego Programu Operacyjnego dla Województwa Dolnośląskiego na lata 2007-2013 partnerom projektu w oparciu o zasady pomocy de minimis.</w:t>
      </w:r>
    </w:p>
    <w:p w:rsidR="00B37242" w:rsidRPr="006F4852" w:rsidRDefault="00B37242" w:rsidP="00FD7676"/>
    <w:p w:rsidR="00B37242" w:rsidRPr="006F4852" w:rsidRDefault="00B37242">
      <w:pPr>
        <w:rPr>
          <w:b/>
          <w:bCs/>
          <w:color w:val="1F497D"/>
          <w:sz w:val="28"/>
          <w:szCs w:val="28"/>
        </w:rPr>
      </w:pPr>
      <w:bookmarkStart w:id="162" w:name="_Toc255895799"/>
      <w:bookmarkStart w:id="163" w:name="_Toc256761831"/>
      <w:r w:rsidRPr="006F4852">
        <w:rPr>
          <w:color w:val="1F497D"/>
        </w:rPr>
        <w:br w:type="page"/>
      </w:r>
    </w:p>
    <w:bookmarkEnd w:id="162"/>
    <w:bookmarkEnd w:id="163"/>
    <w:p w:rsidR="00B37242" w:rsidRDefault="00B37242" w:rsidP="001F569C">
      <w:pPr>
        <w:pStyle w:val="Heading1"/>
        <w:spacing w:before="120" w:line="360" w:lineRule="auto"/>
        <w:rPr>
          <w:rFonts w:ascii="Calibri" w:hAnsi="Calibri" w:cs="Calibri"/>
          <w:color w:val="1F497D"/>
        </w:rPr>
      </w:pPr>
    </w:p>
    <w:p w:rsidR="00B37242" w:rsidRPr="006F4852" w:rsidRDefault="00B37242" w:rsidP="001F569C">
      <w:pPr>
        <w:pStyle w:val="Heading1"/>
        <w:spacing w:before="120" w:line="360" w:lineRule="auto"/>
        <w:rPr>
          <w:rFonts w:ascii="Calibri" w:hAnsi="Calibri" w:cs="Calibri"/>
          <w:color w:val="1F497D"/>
        </w:rPr>
      </w:pPr>
      <w:bookmarkStart w:id="164" w:name="_Toc262119890"/>
      <w:r>
        <w:rPr>
          <w:rFonts w:ascii="Calibri" w:hAnsi="Calibri" w:cs="Calibri"/>
          <w:color w:val="1F497D"/>
        </w:rPr>
        <w:t>Uwagi końcowe</w:t>
      </w:r>
      <w:bookmarkEnd w:id="164"/>
      <w:r>
        <w:rPr>
          <w:rFonts w:ascii="Calibri" w:hAnsi="Calibri" w:cs="Calibri"/>
          <w:color w:val="1F497D"/>
        </w:rPr>
        <w:t xml:space="preserve"> </w:t>
      </w:r>
    </w:p>
    <w:p w:rsidR="00B37242" w:rsidRPr="006F4852" w:rsidRDefault="00B37242" w:rsidP="00793FDF">
      <w:pPr>
        <w:spacing w:line="360" w:lineRule="auto"/>
        <w:jc w:val="both"/>
      </w:pPr>
    </w:p>
    <w:p w:rsidR="00B37242" w:rsidRPr="006F4852" w:rsidRDefault="00B37242" w:rsidP="001F569C">
      <w:pPr>
        <w:spacing w:line="360" w:lineRule="auto"/>
        <w:jc w:val="both"/>
      </w:pPr>
      <w:r w:rsidRPr="006F4852">
        <w:t>Zgodnie z Art. 1 Ustawy z dnia 4 lutego 1994 r. o prawie autorskim i prawach pokrewnych (Dz. U. 1994 Nr 24 poz. 83 z późn. zm.) niniejsze Opracowanie objęto prawem autorskim. Wszystkie dane statystyczne zostały udostępnione przez Zamawiającego tylko i wyłącznie na potrzeby niniejszego Opracowania. Przytoczone w dokumencie zapisy, wnioski, wyliczenia i dane liczbowe nie mogą być kopiowane lub też wykorzystywane w jakiejkolwiek innej formie, bez wiedzy i zgody Wykonawcy.</w:t>
      </w:r>
    </w:p>
    <w:p w:rsidR="00B37242" w:rsidRPr="006F4852" w:rsidRDefault="00B37242" w:rsidP="00793FDF">
      <w:pPr>
        <w:spacing w:line="360" w:lineRule="auto"/>
        <w:rPr>
          <w:sz w:val="21"/>
          <w:szCs w:val="21"/>
        </w:rPr>
      </w:pPr>
    </w:p>
    <w:p w:rsidR="00B37242" w:rsidRPr="006F4852" w:rsidRDefault="00B37242" w:rsidP="002E7BEC">
      <w:pPr>
        <w:tabs>
          <w:tab w:val="left" w:pos="5199"/>
        </w:tabs>
        <w:rPr>
          <w:lang w:eastAsia="pl-PL"/>
        </w:rPr>
      </w:pPr>
    </w:p>
    <w:sectPr w:rsidR="00B37242" w:rsidRPr="006F4852" w:rsidSect="009C4CE9">
      <w:headerReference w:type="default" r:id="rId46"/>
      <w:footerReference w:type="default" r:id="rId47"/>
      <w:pgSz w:w="11906" w:h="16838"/>
      <w:pgMar w:top="1985" w:right="1417" w:bottom="1417" w:left="1417" w:header="708" w:footer="25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242" w:rsidRDefault="00B37242" w:rsidP="004D41BF">
      <w:pPr>
        <w:spacing w:after="0" w:line="240" w:lineRule="auto"/>
      </w:pPr>
      <w:r>
        <w:separator/>
      </w:r>
    </w:p>
  </w:endnote>
  <w:endnote w:type="continuationSeparator" w:id="0">
    <w:p w:rsidR="00B37242" w:rsidRDefault="00B37242" w:rsidP="004D41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TE1100AD0t00">
    <w:altName w:val="MS Mincho"/>
    <w:panose1 w:val="00000000000000000000"/>
    <w:charset w:val="80"/>
    <w:family w:val="auto"/>
    <w:notTrueType/>
    <w:pitch w:val="default"/>
    <w:sig w:usb0="00000001" w:usb1="08070000" w:usb2="00000010" w:usb3="00000000" w:csb0="00020000" w:csb1="00000000"/>
  </w:font>
  <w:font w:name="TTE105ED78t00">
    <w:altName w:val="MS Mincho"/>
    <w:panose1 w:val="00000000000000000000"/>
    <w:charset w:val="80"/>
    <w:family w:val="auto"/>
    <w:notTrueType/>
    <w:pitch w:val="default"/>
    <w:sig w:usb0="00000001" w:usb1="08070000" w:usb2="00000010" w:usb3="00000000" w:csb0="00020000" w:csb1="00000000"/>
  </w:font>
  <w:font w:name="TTE18BC878t00">
    <w:altName w:val="MS Mincho"/>
    <w:panose1 w:val="00000000000000000000"/>
    <w:charset w:val="80"/>
    <w:family w:val="auto"/>
    <w:notTrueType/>
    <w:pitch w:val="default"/>
    <w:sig w:usb0="00000001" w:usb1="08070000" w:usb2="00000010" w:usb3="00000000" w:csb0="00020000" w:csb1="00000000"/>
  </w:font>
  <w:font w:name="TTE1FD0380t00">
    <w:altName w:val="MS Mincho"/>
    <w:panose1 w:val="00000000000000000000"/>
    <w:charset w:val="80"/>
    <w:family w:val="auto"/>
    <w:notTrueType/>
    <w:pitch w:val="default"/>
    <w:sig w:usb0="00000001" w:usb1="08070000" w:usb2="00000010" w:usb3="00000000" w:csb0="00020000" w:csb1="00000000"/>
  </w:font>
  <w:font w:name="Tahoma,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42" w:rsidRDefault="00B37242" w:rsidP="00596C8F">
    <w:pPr>
      <w:pStyle w:val="Footer"/>
      <w:jc w:val="center"/>
      <w:rPr>
        <w:rFonts w:ascii="Calibri" w:hAnsi="Calibri" w:cs="Calibri"/>
        <w:sz w:val="20"/>
        <w:szCs w:val="20"/>
      </w:rPr>
    </w:pPr>
  </w:p>
  <w:p w:rsidR="00B37242" w:rsidRDefault="00B37242" w:rsidP="00596C8F">
    <w:pPr>
      <w:pStyle w:val="Footer"/>
      <w:jc w:val="center"/>
      <w:rPr>
        <w:rFonts w:ascii="Calibri" w:hAnsi="Calibri" w:cs="Calibri"/>
        <w:sz w:val="20"/>
        <w:szCs w:val="20"/>
      </w:rPr>
    </w:pPr>
  </w:p>
  <w:p w:rsidR="00B37242" w:rsidRPr="00596C8F" w:rsidRDefault="00B37242" w:rsidP="00596C8F">
    <w:pPr>
      <w:pStyle w:val="Footer"/>
      <w:jc w:val="center"/>
      <w:rPr>
        <w:rFonts w:ascii="Calibri" w:hAnsi="Calibri" w:cs="Calibri"/>
        <w:sz w:val="20"/>
        <w:szCs w:val="20"/>
      </w:rPr>
    </w:pPr>
    <w:r w:rsidRPr="00116F31">
      <w:rPr>
        <w:rFonts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3.25pt;height:46.5pt">
          <v:imagedata r:id="rId1" o:title=""/>
        </v:shape>
      </w:pict>
    </w:r>
    <w:r>
      <w:rPr>
        <w:rFonts w:ascii="Calibri" w:hAnsi="Calibri" w:cs="Calibri"/>
        <w:sz w:val="20"/>
        <w:szCs w:val="20"/>
      </w:rPr>
      <w:t xml:space="preserve"> </w:t>
    </w:r>
    <w:r w:rsidRPr="00596C8F">
      <w:rPr>
        <w:rFonts w:ascii="Calibri" w:hAnsi="Calibri" w:cs="Calibri"/>
        <w:sz w:val="20"/>
        <w:szCs w:val="20"/>
      </w:rPr>
      <w:t>LOKALNY PROGRAM REWITALIZACJI MIASTA CHOCIANÓW NA LATA 2010-2013</w:t>
    </w:r>
    <w:r>
      <w:rPr>
        <w:rFonts w:ascii="Calibri" w:hAnsi="Calibri" w:cs="Calibri"/>
        <w:sz w:val="20"/>
        <w:szCs w:val="20"/>
      </w:rPr>
      <w:t xml:space="preserve"> </w:t>
    </w:r>
  </w:p>
  <w:p w:rsidR="00B37242" w:rsidRPr="00596C8F" w:rsidRDefault="00B37242" w:rsidP="00596C8F">
    <w:pPr>
      <w:pStyle w:val="Footer"/>
      <w:jc w:val="right"/>
      <w:rPr>
        <w:rFonts w:ascii="Calibri" w:hAnsi="Calibri" w:cs="Calibri"/>
      </w:rPr>
    </w:pPr>
    <w:r w:rsidRPr="00596C8F">
      <w:rPr>
        <w:rFonts w:ascii="Calibri" w:hAnsi="Calibri" w:cs="Calibri"/>
      </w:rPr>
      <w:t xml:space="preserve">  </w:t>
    </w:r>
    <w:r w:rsidRPr="00596C8F">
      <w:rPr>
        <w:rFonts w:ascii="Calibri" w:hAnsi="Calibri" w:cs="Calibri"/>
      </w:rPr>
      <w:fldChar w:fldCharType="begin"/>
    </w:r>
    <w:r w:rsidRPr="00596C8F">
      <w:rPr>
        <w:rFonts w:ascii="Calibri" w:hAnsi="Calibri" w:cs="Calibri"/>
      </w:rPr>
      <w:instrText xml:space="preserve"> PAGE    \* MERGEFORMAT </w:instrText>
    </w:r>
    <w:r w:rsidRPr="00596C8F">
      <w:rPr>
        <w:rFonts w:ascii="Calibri" w:hAnsi="Calibri" w:cs="Calibri"/>
      </w:rPr>
      <w:fldChar w:fldCharType="separate"/>
    </w:r>
    <w:r>
      <w:rPr>
        <w:rFonts w:ascii="Calibri" w:hAnsi="Calibri" w:cs="Calibri"/>
        <w:noProof/>
      </w:rPr>
      <w:t>50</w:t>
    </w:r>
    <w:r w:rsidRPr="00596C8F">
      <w:rPr>
        <w:rFonts w:ascii="Calibri" w:hAnsi="Calibri" w:cs="Calibri"/>
      </w:rPr>
      <w:fldChar w:fldCharType="end"/>
    </w:r>
  </w:p>
  <w:p w:rsidR="00B37242" w:rsidRPr="00596C8F" w:rsidRDefault="00B37242" w:rsidP="00596C8F">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242" w:rsidRDefault="00B37242" w:rsidP="004D41BF">
      <w:pPr>
        <w:spacing w:after="0" w:line="240" w:lineRule="auto"/>
      </w:pPr>
      <w:r>
        <w:separator/>
      </w:r>
    </w:p>
  </w:footnote>
  <w:footnote w:type="continuationSeparator" w:id="0">
    <w:p w:rsidR="00B37242" w:rsidRDefault="00B37242" w:rsidP="004D41BF">
      <w:pPr>
        <w:spacing w:after="0" w:line="240" w:lineRule="auto"/>
      </w:pPr>
      <w:r>
        <w:continuationSeparator/>
      </w:r>
    </w:p>
  </w:footnote>
  <w:footnote w:id="1">
    <w:p w:rsidR="00B37242" w:rsidRDefault="00B37242" w:rsidP="007F3D2F">
      <w:pPr>
        <w:pStyle w:val="FootnoteText"/>
      </w:pPr>
      <w:r w:rsidRPr="006B08B2">
        <w:rPr>
          <w:rStyle w:val="FootnoteReference"/>
          <w:rFonts w:ascii="Calibri" w:hAnsi="Calibri" w:cs="Calibri"/>
        </w:rPr>
        <w:footnoteRef/>
      </w:r>
      <w:r w:rsidRPr="006B08B2">
        <w:rPr>
          <w:rFonts w:ascii="Calibri" w:hAnsi="Calibri" w:cs="Calibri"/>
        </w:rPr>
        <w:t xml:space="preserve"> </w:t>
      </w:r>
      <w:r w:rsidRPr="006B08B2">
        <w:rPr>
          <w:rFonts w:ascii="Calibri" w:hAnsi="Calibri" w:cs="Calibri"/>
          <w:lang w:val="pl-PL"/>
        </w:rPr>
        <w:t>Wytyczne dotyczące przygotowania Lokalnego Programu Rewitalizacji jako podstawy udzielania wsparcia z RPO dla Województwa Dolnośląskiego na lata 2007-2013</w:t>
      </w:r>
    </w:p>
  </w:footnote>
  <w:footnote w:id="2">
    <w:p w:rsidR="00B37242" w:rsidRDefault="00B37242" w:rsidP="00250ABF">
      <w:pPr>
        <w:pStyle w:val="FootnoteText"/>
      </w:pPr>
      <w:r w:rsidRPr="006B08B2">
        <w:rPr>
          <w:rStyle w:val="FootnoteReference"/>
          <w:rFonts w:ascii="Calibri" w:hAnsi="Calibri" w:cs="Calibri"/>
        </w:rPr>
        <w:footnoteRef/>
      </w:r>
      <w:r w:rsidRPr="006B08B2">
        <w:rPr>
          <w:rFonts w:ascii="Calibri" w:hAnsi="Calibri" w:cs="Calibri"/>
        </w:rPr>
        <w:t xml:space="preserve"> </w:t>
      </w:r>
      <w:r w:rsidRPr="006B08B2">
        <w:rPr>
          <w:rFonts w:ascii="Calibri" w:hAnsi="Calibri" w:cs="Calibri"/>
          <w:lang w:val="pl-PL"/>
        </w:rPr>
        <w:t>J.w.</w:t>
      </w:r>
    </w:p>
  </w:footnote>
  <w:footnote w:id="3">
    <w:p w:rsidR="00B37242" w:rsidRDefault="00B37242">
      <w:pPr>
        <w:pStyle w:val="FootnoteText"/>
      </w:pPr>
      <w:r w:rsidRPr="00D72305">
        <w:rPr>
          <w:rStyle w:val="FootnoteReference"/>
          <w:rFonts w:ascii="Calibri" w:hAnsi="Calibri" w:cs="Calibri"/>
        </w:rPr>
        <w:footnoteRef/>
      </w:r>
      <w:r w:rsidRPr="00D72305">
        <w:rPr>
          <w:rFonts w:ascii="Calibri" w:hAnsi="Calibri" w:cs="Calibri"/>
        </w:rPr>
        <w:t xml:space="preserve"> </w:t>
      </w:r>
      <w:r w:rsidRPr="00D72305">
        <w:rPr>
          <w:rFonts w:ascii="Calibri" w:hAnsi="Calibri" w:cs="Calibri"/>
          <w:lang w:val="pl-PL"/>
        </w:rPr>
        <w:t xml:space="preserve">Lokalny Program Rewitalizacji Miasta Chocianów </w:t>
      </w:r>
      <w:r>
        <w:rPr>
          <w:rFonts w:ascii="Calibri" w:hAnsi="Calibri" w:cs="Calibri"/>
          <w:lang w:val="pl-PL"/>
        </w:rPr>
        <w:t>(2004-2006)</w:t>
      </w:r>
    </w:p>
  </w:footnote>
  <w:footnote w:id="4">
    <w:p w:rsidR="00B37242" w:rsidRDefault="00B37242">
      <w:pPr>
        <w:pStyle w:val="FootnoteText"/>
      </w:pPr>
      <w:r w:rsidRPr="00D77FDC">
        <w:rPr>
          <w:rStyle w:val="FootnoteReference"/>
          <w:rFonts w:ascii="Calibri" w:hAnsi="Calibri" w:cs="Calibri"/>
        </w:rPr>
        <w:footnoteRef/>
      </w:r>
      <w:r w:rsidRPr="00D77FDC">
        <w:rPr>
          <w:rFonts w:ascii="Calibri" w:hAnsi="Calibri" w:cs="Calibri"/>
        </w:rPr>
        <w:t xml:space="preserve"> Opracowano na podstawie </w:t>
      </w:r>
      <w:r w:rsidRPr="00D77FDC">
        <w:rPr>
          <w:rFonts w:ascii="Calibri" w:hAnsi="Calibri" w:cs="Calibri"/>
          <w:i/>
          <w:iCs/>
        </w:rPr>
        <w:t>Lokalnego Programu Rewitalziacji Miasta Chocianów na lata 2004-2006</w:t>
      </w:r>
    </w:p>
  </w:footnote>
  <w:footnote w:id="5">
    <w:p w:rsidR="00B37242" w:rsidRDefault="00B37242">
      <w:pPr>
        <w:pStyle w:val="FootnoteText"/>
      </w:pPr>
      <w:r w:rsidRPr="00681E70">
        <w:rPr>
          <w:rStyle w:val="FootnoteReference"/>
          <w:rFonts w:ascii="Calibri" w:hAnsi="Calibri" w:cs="Calibri"/>
        </w:rPr>
        <w:footnoteRef/>
      </w:r>
      <w:r w:rsidRPr="00681E70">
        <w:rPr>
          <w:rFonts w:ascii="Calibri" w:hAnsi="Calibri" w:cs="Calibri"/>
        </w:rPr>
        <w:t xml:space="preserve"> </w:t>
      </w:r>
      <w:r w:rsidRPr="00681E70">
        <w:rPr>
          <w:rFonts w:ascii="Calibri" w:hAnsi="Calibri" w:cs="Calibri"/>
          <w:lang w:val="pl-PL"/>
        </w:rPr>
        <w:t>Na podstawie danych „Plan Rozwoju Lokalnego Gminy Chocianów”</w:t>
      </w:r>
    </w:p>
  </w:footnote>
  <w:footnote w:id="6">
    <w:p w:rsidR="00B37242" w:rsidRDefault="00B37242">
      <w:pPr>
        <w:pStyle w:val="FootnoteText"/>
      </w:pPr>
      <w:r w:rsidRPr="00E76FAA">
        <w:rPr>
          <w:rStyle w:val="FootnoteReference"/>
          <w:rFonts w:ascii="Calibri" w:hAnsi="Calibri" w:cs="Calibri"/>
        </w:rPr>
        <w:footnoteRef/>
      </w:r>
      <w:r w:rsidRPr="00E76FAA">
        <w:rPr>
          <w:rFonts w:ascii="Calibri" w:hAnsi="Calibri" w:cs="Calibri"/>
        </w:rPr>
        <w:t xml:space="preserve"> </w:t>
      </w:r>
      <w:r w:rsidRPr="00E76FAA">
        <w:rPr>
          <w:rFonts w:ascii="Calibri" w:hAnsi="Calibri" w:cs="Calibri"/>
          <w:lang w:val="pl-PL"/>
        </w:rPr>
        <w:t>J.w.</w:t>
      </w:r>
    </w:p>
  </w:footnote>
  <w:footnote w:id="7">
    <w:p w:rsidR="00B37242" w:rsidRPr="004F5B9C" w:rsidRDefault="00B37242" w:rsidP="004F5B9C">
      <w:pPr>
        <w:spacing w:before="120" w:after="0" w:line="240" w:lineRule="auto"/>
        <w:jc w:val="both"/>
        <w:rPr>
          <w:i/>
          <w:iCs/>
          <w:sz w:val="20"/>
          <w:szCs w:val="20"/>
        </w:rPr>
      </w:pPr>
      <w:r w:rsidRPr="004F5B9C">
        <w:rPr>
          <w:rStyle w:val="FootnoteReference"/>
          <w:rFonts w:cs="Calibri"/>
          <w:sz w:val="20"/>
          <w:szCs w:val="20"/>
        </w:rPr>
        <w:footnoteRef/>
      </w:r>
      <w:r w:rsidRPr="004F5B9C">
        <w:rPr>
          <w:sz w:val="20"/>
          <w:szCs w:val="20"/>
        </w:rPr>
        <w:t xml:space="preserve"> Na podstawie danych </w:t>
      </w:r>
      <w:r w:rsidRPr="004F5B9C">
        <w:rPr>
          <w:i/>
          <w:iCs/>
          <w:sz w:val="20"/>
          <w:szCs w:val="20"/>
        </w:rPr>
        <w:t>Wieloletni program gospodarowania mieszkaniowym zasobem Gminy Chocianów na lata 2010-2014 (projekt),</w:t>
      </w:r>
    </w:p>
    <w:p w:rsidR="00B37242" w:rsidRDefault="00B37242" w:rsidP="004F5B9C">
      <w:pPr>
        <w:spacing w:before="120" w:after="0" w:line="240" w:lineRule="auto"/>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242" w:rsidRDefault="00B37242" w:rsidP="004D41BF">
    <w:pPr>
      <w:pStyle w:val="Header"/>
      <w:jc w:val="cent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6" type="#_x0000_t75" alt="logo" style="width:177pt;height:58.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0DC6"/>
    <w:multiLevelType w:val="hybridMultilevel"/>
    <w:tmpl w:val="3C969178"/>
    <w:lvl w:ilvl="0" w:tplc="2376BB06">
      <w:start w:val="1"/>
      <w:numFmt w:val="bullet"/>
      <w:lvlText w:val=""/>
      <w:lvlJc w:val="left"/>
      <w:pPr>
        <w:ind w:left="360" w:hanging="360"/>
      </w:pPr>
      <w:rPr>
        <w:rFonts w:ascii="Symbol" w:hAnsi="Symbol" w:hint="default"/>
        <w:color w:val="FFFFFF"/>
        <w:sz w:val="16"/>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55F5065"/>
    <w:multiLevelType w:val="hybridMultilevel"/>
    <w:tmpl w:val="02889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06314802"/>
    <w:multiLevelType w:val="hybridMultilevel"/>
    <w:tmpl w:val="7B20DAFA"/>
    <w:lvl w:ilvl="0" w:tplc="19BE06E4">
      <w:start w:val="2"/>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
    <w:nsid w:val="08DD31E5"/>
    <w:multiLevelType w:val="hybridMultilevel"/>
    <w:tmpl w:val="9F96D1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09083B68"/>
    <w:multiLevelType w:val="multilevel"/>
    <w:tmpl w:val="AE32322C"/>
    <w:lvl w:ilvl="0">
      <w:start w:val="1"/>
      <w:numFmt w:val="bullet"/>
      <w:lvlText w:val=""/>
      <w:lvlJc w:val="left"/>
      <w:pPr>
        <w:ind w:left="720" w:hanging="720"/>
      </w:pPr>
      <w:rPr>
        <w:rFonts w:ascii="Wingdings" w:hAnsi="Wingdings"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108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520" w:hanging="2520"/>
      </w:pPr>
      <w:rPr>
        <w:rFonts w:cs="Times New Roman" w:hint="default"/>
      </w:rPr>
    </w:lvl>
  </w:abstractNum>
  <w:abstractNum w:abstractNumId="5">
    <w:nsid w:val="09E965C8"/>
    <w:multiLevelType w:val="hybridMultilevel"/>
    <w:tmpl w:val="D0CA84B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A6F6957"/>
    <w:multiLevelType w:val="hybridMultilevel"/>
    <w:tmpl w:val="1A9E6CE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0CDC1410"/>
    <w:multiLevelType w:val="hybridMultilevel"/>
    <w:tmpl w:val="CC7E79B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
    <w:nsid w:val="0E2A0E9B"/>
    <w:multiLevelType w:val="hybridMultilevel"/>
    <w:tmpl w:val="15DACF6E"/>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nsid w:val="0E30049D"/>
    <w:multiLevelType w:val="hybridMultilevel"/>
    <w:tmpl w:val="3754FCAE"/>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10EC64B9"/>
    <w:multiLevelType w:val="hybridMultilevel"/>
    <w:tmpl w:val="B4B62670"/>
    <w:lvl w:ilvl="0" w:tplc="0415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116753B3"/>
    <w:multiLevelType w:val="hybridMultilevel"/>
    <w:tmpl w:val="8B62D0A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2">
    <w:nsid w:val="127009AA"/>
    <w:multiLevelType w:val="hybridMultilevel"/>
    <w:tmpl w:val="DE469D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3">
    <w:nsid w:val="13097A55"/>
    <w:multiLevelType w:val="hybridMultilevel"/>
    <w:tmpl w:val="A79485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13415526"/>
    <w:multiLevelType w:val="hybridMultilevel"/>
    <w:tmpl w:val="C92C40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13B06859"/>
    <w:multiLevelType w:val="hybridMultilevel"/>
    <w:tmpl w:val="B6B836A2"/>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6">
    <w:nsid w:val="15FD50EC"/>
    <w:multiLevelType w:val="hybridMultilevel"/>
    <w:tmpl w:val="9C9EFA36"/>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17">
    <w:nsid w:val="1B7166A8"/>
    <w:multiLevelType w:val="hybridMultilevel"/>
    <w:tmpl w:val="0856118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1FCE5DAF"/>
    <w:multiLevelType w:val="hybridMultilevel"/>
    <w:tmpl w:val="AC56FDD6"/>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22FD7C68"/>
    <w:multiLevelType w:val="hybridMultilevel"/>
    <w:tmpl w:val="F6CA42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0">
    <w:nsid w:val="2B8D7643"/>
    <w:multiLevelType w:val="hybridMultilevel"/>
    <w:tmpl w:val="6E3A475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1">
    <w:nsid w:val="2C364C02"/>
    <w:multiLevelType w:val="hybridMultilevel"/>
    <w:tmpl w:val="799260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2">
    <w:nsid w:val="2EDA3060"/>
    <w:multiLevelType w:val="hybridMultilevel"/>
    <w:tmpl w:val="40349CE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3">
    <w:nsid w:val="2FAB6807"/>
    <w:multiLevelType w:val="hybridMultilevel"/>
    <w:tmpl w:val="0122B8BC"/>
    <w:lvl w:ilvl="0" w:tplc="0415000D">
      <w:start w:val="1"/>
      <w:numFmt w:val="bullet"/>
      <w:lvlText w:val=""/>
      <w:lvlJc w:val="left"/>
      <w:pPr>
        <w:ind w:left="720" w:hanging="360"/>
      </w:pPr>
      <w:rPr>
        <w:rFonts w:ascii="Wingdings" w:hAnsi="Wingdings" w:hint="default"/>
      </w:rPr>
    </w:lvl>
    <w:lvl w:ilvl="1" w:tplc="19BE06E4">
      <w:start w:val="2"/>
      <w:numFmt w:val="bullet"/>
      <w:lvlText w:val="-"/>
      <w:lvlJc w:val="left"/>
      <w:pPr>
        <w:ind w:left="1440" w:hanging="360"/>
      </w:pPr>
      <w:rPr>
        <w:rFonts w:ascii="Times New Roman" w:eastAsia="Times New Roman" w:hAnsi="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4">
    <w:nsid w:val="309B6C7D"/>
    <w:multiLevelType w:val="hybridMultilevel"/>
    <w:tmpl w:val="51E65A2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31D3242F"/>
    <w:multiLevelType w:val="hybridMultilevel"/>
    <w:tmpl w:val="1904FB6C"/>
    <w:lvl w:ilvl="0" w:tplc="2376BB06">
      <w:start w:val="1"/>
      <w:numFmt w:val="bullet"/>
      <w:lvlText w:val=""/>
      <w:lvlJc w:val="left"/>
      <w:pPr>
        <w:ind w:left="360" w:hanging="360"/>
      </w:pPr>
      <w:rPr>
        <w:rFonts w:ascii="Symbol" w:hAnsi="Symbol" w:hint="default"/>
        <w:color w:val="FFFFFF"/>
        <w:sz w:val="16"/>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6">
    <w:nsid w:val="32E82492"/>
    <w:multiLevelType w:val="hybridMultilevel"/>
    <w:tmpl w:val="8C087294"/>
    <w:lvl w:ilvl="0" w:tplc="04150011">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nsid w:val="395C31F5"/>
    <w:multiLevelType w:val="hybridMultilevel"/>
    <w:tmpl w:val="73EEE01A"/>
    <w:lvl w:ilvl="0" w:tplc="0415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nsid w:val="3B95796B"/>
    <w:multiLevelType w:val="hybridMultilevel"/>
    <w:tmpl w:val="BF76863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9">
    <w:nsid w:val="3CD570C8"/>
    <w:multiLevelType w:val="hybridMultilevel"/>
    <w:tmpl w:val="EB6877F8"/>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3DC15B0A"/>
    <w:multiLevelType w:val="hybridMultilevel"/>
    <w:tmpl w:val="AF48E18C"/>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41CE4699"/>
    <w:multiLevelType w:val="hybridMultilevel"/>
    <w:tmpl w:val="3D80BD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42D52839"/>
    <w:multiLevelType w:val="hybridMultilevel"/>
    <w:tmpl w:val="7E1C9764"/>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3">
    <w:nsid w:val="42E03C6A"/>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34">
    <w:nsid w:val="44E53524"/>
    <w:multiLevelType w:val="multilevel"/>
    <w:tmpl w:val="AC828A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45AD3A24"/>
    <w:multiLevelType w:val="hybridMultilevel"/>
    <w:tmpl w:val="7318BBB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45FB7E19"/>
    <w:multiLevelType w:val="hybridMultilevel"/>
    <w:tmpl w:val="BA783466"/>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hint="default"/>
      </w:rPr>
    </w:lvl>
    <w:lvl w:ilvl="8" w:tplc="04150005">
      <w:start w:val="1"/>
      <w:numFmt w:val="bullet"/>
      <w:lvlText w:val=""/>
      <w:lvlJc w:val="left"/>
      <w:pPr>
        <w:ind w:left="6828" w:hanging="360"/>
      </w:pPr>
      <w:rPr>
        <w:rFonts w:ascii="Wingdings" w:hAnsi="Wingdings" w:hint="default"/>
      </w:rPr>
    </w:lvl>
  </w:abstractNum>
  <w:abstractNum w:abstractNumId="37">
    <w:nsid w:val="476A73B0"/>
    <w:multiLevelType w:val="multilevel"/>
    <w:tmpl w:val="DE3AE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484D6B83"/>
    <w:multiLevelType w:val="hybridMultilevel"/>
    <w:tmpl w:val="A7781BA8"/>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9">
    <w:nsid w:val="4CB16283"/>
    <w:multiLevelType w:val="hybridMultilevel"/>
    <w:tmpl w:val="02E6749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0">
    <w:nsid w:val="4E48681F"/>
    <w:multiLevelType w:val="hybridMultilevel"/>
    <w:tmpl w:val="958A3F0E"/>
    <w:lvl w:ilvl="0" w:tplc="04150001">
      <w:start w:val="1"/>
      <w:numFmt w:val="bullet"/>
      <w:lvlText w:val=""/>
      <w:lvlJc w:val="left"/>
      <w:pPr>
        <w:ind w:left="360"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41">
    <w:nsid w:val="52734832"/>
    <w:multiLevelType w:val="hybridMultilevel"/>
    <w:tmpl w:val="B5749D12"/>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539E11D3"/>
    <w:multiLevelType w:val="hybridMultilevel"/>
    <w:tmpl w:val="E838725A"/>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3">
    <w:nsid w:val="558934E1"/>
    <w:multiLevelType w:val="hybridMultilevel"/>
    <w:tmpl w:val="9DE00A1A"/>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4">
    <w:nsid w:val="5CC06CA1"/>
    <w:multiLevelType w:val="hybridMultilevel"/>
    <w:tmpl w:val="3ADC600E"/>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5CCA0803"/>
    <w:multiLevelType w:val="hybridMultilevel"/>
    <w:tmpl w:val="F3EEA8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6">
    <w:nsid w:val="5E496AAF"/>
    <w:multiLevelType w:val="hybridMultilevel"/>
    <w:tmpl w:val="12DC088A"/>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7">
    <w:nsid w:val="60072636"/>
    <w:multiLevelType w:val="hybridMultilevel"/>
    <w:tmpl w:val="223CB5E6"/>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8">
    <w:nsid w:val="60C94637"/>
    <w:multiLevelType w:val="hybridMultilevel"/>
    <w:tmpl w:val="BB60DDEC"/>
    <w:lvl w:ilvl="0" w:tplc="0415000D">
      <w:start w:val="1"/>
      <w:numFmt w:val="bullet"/>
      <w:lvlText w:val=""/>
      <w:lvlJc w:val="left"/>
      <w:pPr>
        <w:ind w:left="720" w:hanging="360"/>
      </w:pPr>
      <w:rPr>
        <w:rFonts w:ascii="Wingdings" w:hAnsi="Wingdings" w:hint="default"/>
      </w:rPr>
    </w:lvl>
    <w:lvl w:ilvl="1" w:tplc="04150017">
      <w:start w:val="1"/>
      <w:numFmt w:val="lowerLetter"/>
      <w:lvlText w:val="%2)"/>
      <w:lvlJc w:val="left"/>
      <w:pPr>
        <w:ind w:left="1440" w:hanging="360"/>
      </w:pPr>
      <w:rPr>
        <w:rFonts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9">
    <w:nsid w:val="6444572C"/>
    <w:multiLevelType w:val="hybridMultilevel"/>
    <w:tmpl w:val="DAA43F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64683B22"/>
    <w:multiLevelType w:val="hybridMultilevel"/>
    <w:tmpl w:val="A616203E"/>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66F76F1F"/>
    <w:multiLevelType w:val="hybridMultilevel"/>
    <w:tmpl w:val="A2B0E2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2">
    <w:nsid w:val="6730625A"/>
    <w:multiLevelType w:val="hybridMultilevel"/>
    <w:tmpl w:val="D640DD8A"/>
    <w:lvl w:ilvl="0" w:tplc="04150011">
      <w:start w:val="1"/>
      <w:numFmt w:val="decimal"/>
      <w:lvlText w:val="%1)"/>
      <w:lvlJc w:val="left"/>
      <w:pPr>
        <w:ind w:left="360" w:hanging="360"/>
      </w:pPr>
      <w:rPr>
        <w:rFonts w:cs="Times New Roman" w:hint="default"/>
      </w:rPr>
    </w:lvl>
    <w:lvl w:ilvl="1" w:tplc="19BE06E4">
      <w:start w:val="2"/>
      <w:numFmt w:val="bullet"/>
      <w:lvlText w:val="-"/>
      <w:lvlJc w:val="left"/>
      <w:pPr>
        <w:ind w:left="1080" w:hanging="360"/>
      </w:pPr>
      <w:rPr>
        <w:rFonts w:ascii="Times New Roman" w:eastAsia="Times New Roman" w:hAnsi="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53">
    <w:nsid w:val="68211391"/>
    <w:multiLevelType w:val="hybridMultilevel"/>
    <w:tmpl w:val="B3E027F8"/>
    <w:lvl w:ilvl="0" w:tplc="0415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nsid w:val="689B59F7"/>
    <w:multiLevelType w:val="hybridMultilevel"/>
    <w:tmpl w:val="4378C2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5">
    <w:nsid w:val="6A550E3E"/>
    <w:multiLevelType w:val="hybridMultilevel"/>
    <w:tmpl w:val="11985964"/>
    <w:lvl w:ilvl="0" w:tplc="0415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nsid w:val="6AED579D"/>
    <w:multiLevelType w:val="hybridMultilevel"/>
    <w:tmpl w:val="DEF88620"/>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7">
    <w:nsid w:val="6B416EF4"/>
    <w:multiLevelType w:val="hybridMultilevel"/>
    <w:tmpl w:val="0F163A9A"/>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8">
    <w:nsid w:val="6B5C7D45"/>
    <w:multiLevelType w:val="hybridMultilevel"/>
    <w:tmpl w:val="17883D1A"/>
    <w:lvl w:ilvl="0" w:tplc="FFFFFFFF">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9">
    <w:nsid w:val="6C3E634C"/>
    <w:multiLevelType w:val="hybridMultilevel"/>
    <w:tmpl w:val="45D6855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60">
    <w:nsid w:val="6EB861E7"/>
    <w:multiLevelType w:val="hybridMultilevel"/>
    <w:tmpl w:val="490259E6"/>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1">
    <w:nsid w:val="6F0022CF"/>
    <w:multiLevelType w:val="hybridMultilevel"/>
    <w:tmpl w:val="E97CC61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2">
    <w:nsid w:val="6F5B5544"/>
    <w:multiLevelType w:val="hybridMultilevel"/>
    <w:tmpl w:val="9370972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3">
    <w:nsid w:val="6FDC2B78"/>
    <w:multiLevelType w:val="hybridMultilevel"/>
    <w:tmpl w:val="924A8B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64">
    <w:nsid w:val="71A76D70"/>
    <w:multiLevelType w:val="hybridMultilevel"/>
    <w:tmpl w:val="4FFE38E8"/>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5">
    <w:nsid w:val="72E75E51"/>
    <w:multiLevelType w:val="hybridMultilevel"/>
    <w:tmpl w:val="222EC60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66">
    <w:nsid w:val="746C2BA8"/>
    <w:multiLevelType w:val="hybridMultilevel"/>
    <w:tmpl w:val="12AA837C"/>
    <w:lvl w:ilvl="0" w:tplc="A976B1D0">
      <w:start w:val="1"/>
      <w:numFmt w:val="bullet"/>
      <w:lvlText w:val=""/>
      <w:lvlJc w:val="left"/>
      <w:pPr>
        <w:tabs>
          <w:tab w:val="num" w:pos="720"/>
        </w:tabs>
        <w:ind w:left="720" w:hanging="360"/>
      </w:pPr>
      <w:rPr>
        <w:rFonts w:ascii="Wingdings" w:hAnsi="Wingdings" w:hint="default"/>
      </w:rPr>
    </w:lvl>
    <w:lvl w:ilvl="1" w:tplc="2C9830F4">
      <w:start w:val="1"/>
      <w:numFmt w:val="decimal"/>
      <w:lvlText w:val="%2."/>
      <w:lvlJc w:val="left"/>
      <w:pPr>
        <w:tabs>
          <w:tab w:val="num" w:pos="1440"/>
        </w:tabs>
        <w:ind w:left="1440" w:hanging="360"/>
      </w:pPr>
      <w:rPr>
        <w:rFonts w:cs="Times New Roman"/>
      </w:rPr>
    </w:lvl>
    <w:lvl w:ilvl="2" w:tplc="86BE8D1C">
      <w:start w:val="1"/>
      <w:numFmt w:val="decimal"/>
      <w:lvlText w:val="%3."/>
      <w:lvlJc w:val="left"/>
      <w:pPr>
        <w:tabs>
          <w:tab w:val="num" w:pos="2160"/>
        </w:tabs>
        <w:ind w:left="2160" w:hanging="360"/>
      </w:pPr>
      <w:rPr>
        <w:rFonts w:cs="Times New Roman"/>
      </w:rPr>
    </w:lvl>
    <w:lvl w:ilvl="3" w:tplc="F4FE3A42">
      <w:start w:val="1"/>
      <w:numFmt w:val="decimal"/>
      <w:lvlText w:val="%4."/>
      <w:lvlJc w:val="left"/>
      <w:pPr>
        <w:tabs>
          <w:tab w:val="num" w:pos="2880"/>
        </w:tabs>
        <w:ind w:left="2880" w:hanging="360"/>
      </w:pPr>
      <w:rPr>
        <w:rFonts w:cs="Times New Roman"/>
      </w:rPr>
    </w:lvl>
    <w:lvl w:ilvl="4" w:tplc="564616E6">
      <w:start w:val="1"/>
      <w:numFmt w:val="decimal"/>
      <w:lvlText w:val="%5."/>
      <w:lvlJc w:val="left"/>
      <w:pPr>
        <w:tabs>
          <w:tab w:val="num" w:pos="3600"/>
        </w:tabs>
        <w:ind w:left="3600" w:hanging="360"/>
      </w:pPr>
      <w:rPr>
        <w:rFonts w:cs="Times New Roman"/>
      </w:rPr>
    </w:lvl>
    <w:lvl w:ilvl="5" w:tplc="DF2A0272">
      <w:start w:val="1"/>
      <w:numFmt w:val="decimal"/>
      <w:lvlText w:val="%6."/>
      <w:lvlJc w:val="left"/>
      <w:pPr>
        <w:tabs>
          <w:tab w:val="num" w:pos="4320"/>
        </w:tabs>
        <w:ind w:left="4320" w:hanging="360"/>
      </w:pPr>
      <w:rPr>
        <w:rFonts w:cs="Times New Roman"/>
      </w:rPr>
    </w:lvl>
    <w:lvl w:ilvl="6" w:tplc="088AD27A">
      <w:start w:val="1"/>
      <w:numFmt w:val="decimal"/>
      <w:lvlText w:val="%7."/>
      <w:lvlJc w:val="left"/>
      <w:pPr>
        <w:tabs>
          <w:tab w:val="num" w:pos="5040"/>
        </w:tabs>
        <w:ind w:left="5040" w:hanging="360"/>
      </w:pPr>
      <w:rPr>
        <w:rFonts w:cs="Times New Roman"/>
      </w:rPr>
    </w:lvl>
    <w:lvl w:ilvl="7" w:tplc="161230BA">
      <w:start w:val="1"/>
      <w:numFmt w:val="decimal"/>
      <w:lvlText w:val="%8."/>
      <w:lvlJc w:val="left"/>
      <w:pPr>
        <w:tabs>
          <w:tab w:val="num" w:pos="5760"/>
        </w:tabs>
        <w:ind w:left="5760" w:hanging="360"/>
      </w:pPr>
      <w:rPr>
        <w:rFonts w:cs="Times New Roman"/>
      </w:rPr>
    </w:lvl>
    <w:lvl w:ilvl="8" w:tplc="B86ED56C">
      <w:start w:val="1"/>
      <w:numFmt w:val="decimal"/>
      <w:lvlText w:val="%9."/>
      <w:lvlJc w:val="left"/>
      <w:pPr>
        <w:tabs>
          <w:tab w:val="num" w:pos="6480"/>
        </w:tabs>
        <w:ind w:left="6480" w:hanging="360"/>
      </w:pPr>
      <w:rPr>
        <w:rFonts w:cs="Times New Roman"/>
      </w:rPr>
    </w:lvl>
  </w:abstractNum>
  <w:abstractNum w:abstractNumId="67">
    <w:nsid w:val="791B40ED"/>
    <w:multiLevelType w:val="hybridMultilevel"/>
    <w:tmpl w:val="22F8CDA6"/>
    <w:lvl w:ilvl="0" w:tplc="04150001">
      <w:start w:val="1"/>
      <w:numFmt w:val="bullet"/>
      <w:lvlText w:val=""/>
      <w:lvlJc w:val="left"/>
      <w:pPr>
        <w:tabs>
          <w:tab w:val="num" w:pos="360"/>
        </w:tabs>
        <w:ind w:left="36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8">
    <w:nsid w:val="7AED244A"/>
    <w:multiLevelType w:val="multilevel"/>
    <w:tmpl w:val="4DE47C7A"/>
    <w:lvl w:ilvl="0">
      <w:start w:val="1"/>
      <w:numFmt w:val="upperRoman"/>
      <w:lvlText w:val="%1."/>
      <w:lvlJc w:val="left"/>
      <w:pPr>
        <w:ind w:left="720" w:hanging="72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108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520" w:hanging="2520"/>
      </w:pPr>
      <w:rPr>
        <w:rFonts w:cs="Times New Roman" w:hint="default"/>
      </w:rPr>
    </w:lvl>
  </w:abstractNum>
  <w:abstractNum w:abstractNumId="69">
    <w:nsid w:val="7B511EA0"/>
    <w:multiLevelType w:val="hybridMultilevel"/>
    <w:tmpl w:val="505A21F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0">
    <w:nsid w:val="7ECA6DD1"/>
    <w:multiLevelType w:val="hybridMultilevel"/>
    <w:tmpl w:val="5EB84826"/>
    <w:lvl w:ilvl="0" w:tplc="19BE06E4">
      <w:start w:val="2"/>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num w:numId="1">
    <w:abstractNumId w:val="4"/>
  </w:num>
  <w:num w:numId="2">
    <w:abstractNumId w:val="59"/>
  </w:num>
  <w:num w:numId="3">
    <w:abstractNumId w:val="68"/>
  </w:num>
  <w:num w:numId="4">
    <w:abstractNumId w:val="13"/>
  </w:num>
  <w:num w:numId="5">
    <w:abstractNumId w:val="51"/>
  </w:num>
  <w:num w:numId="6">
    <w:abstractNumId w:val="6"/>
  </w:num>
  <w:num w:numId="7">
    <w:abstractNumId w:val="52"/>
  </w:num>
  <w:num w:numId="8">
    <w:abstractNumId w:val="57"/>
  </w:num>
  <w:num w:numId="9">
    <w:abstractNumId w:val="12"/>
  </w:num>
  <w:num w:numId="10">
    <w:abstractNumId w:val="2"/>
  </w:num>
  <w:num w:numId="11">
    <w:abstractNumId w:val="34"/>
  </w:num>
  <w:num w:numId="12">
    <w:abstractNumId w:val="45"/>
  </w:num>
  <w:num w:numId="13">
    <w:abstractNumId w:val="48"/>
  </w:num>
  <w:num w:numId="14">
    <w:abstractNumId w:val="11"/>
  </w:num>
  <w:num w:numId="15">
    <w:abstractNumId w:val="20"/>
  </w:num>
  <w:num w:numId="16">
    <w:abstractNumId w:val="27"/>
  </w:num>
  <w:num w:numId="17">
    <w:abstractNumId w:val="55"/>
  </w:num>
  <w:num w:numId="18">
    <w:abstractNumId w:val="10"/>
  </w:num>
  <w:num w:numId="19">
    <w:abstractNumId w:val="53"/>
  </w:num>
  <w:num w:numId="20">
    <w:abstractNumId w:val="60"/>
  </w:num>
  <w:num w:numId="2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num>
  <w:num w:numId="23">
    <w:abstractNumId w:val="39"/>
  </w:num>
  <w:num w:numId="24">
    <w:abstractNumId w:val="31"/>
  </w:num>
  <w:num w:numId="25">
    <w:abstractNumId w:val="26"/>
  </w:num>
  <w:num w:numId="26">
    <w:abstractNumId w:val="1"/>
  </w:num>
  <w:num w:numId="27">
    <w:abstractNumId w:val="17"/>
  </w:num>
  <w:num w:numId="28">
    <w:abstractNumId w:val="49"/>
  </w:num>
  <w:num w:numId="29">
    <w:abstractNumId w:val="14"/>
  </w:num>
  <w:num w:numId="30">
    <w:abstractNumId w:val="21"/>
  </w:num>
  <w:num w:numId="31">
    <w:abstractNumId w:val="19"/>
  </w:num>
  <w:num w:numId="32">
    <w:abstractNumId w:val="3"/>
  </w:num>
  <w:num w:numId="3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num>
  <w:num w:numId="35">
    <w:abstractNumId w:val="33"/>
  </w:num>
  <w:num w:numId="36">
    <w:abstractNumId w:val="35"/>
  </w:num>
  <w:num w:numId="37">
    <w:abstractNumId w:val="36"/>
  </w:num>
  <w:num w:numId="38">
    <w:abstractNumId w:val="56"/>
  </w:num>
  <w:num w:numId="39">
    <w:abstractNumId w:val="70"/>
  </w:num>
  <w:num w:numId="40">
    <w:abstractNumId w:val="47"/>
  </w:num>
  <w:num w:numId="41">
    <w:abstractNumId w:val="29"/>
  </w:num>
  <w:num w:numId="42">
    <w:abstractNumId w:val="38"/>
  </w:num>
  <w:num w:numId="43">
    <w:abstractNumId w:val="44"/>
  </w:num>
  <w:num w:numId="44">
    <w:abstractNumId w:val="46"/>
  </w:num>
  <w:num w:numId="45">
    <w:abstractNumId w:val="50"/>
  </w:num>
  <w:num w:numId="46">
    <w:abstractNumId w:val="9"/>
  </w:num>
  <w:num w:numId="47">
    <w:abstractNumId w:val="41"/>
  </w:num>
  <w:num w:numId="48">
    <w:abstractNumId w:val="32"/>
  </w:num>
  <w:num w:numId="49">
    <w:abstractNumId w:val="43"/>
  </w:num>
  <w:num w:numId="50">
    <w:abstractNumId w:val="42"/>
  </w:num>
  <w:num w:numId="51">
    <w:abstractNumId w:val="30"/>
  </w:num>
  <w:num w:numId="52">
    <w:abstractNumId w:val="18"/>
  </w:num>
  <w:num w:numId="53">
    <w:abstractNumId w:val="54"/>
  </w:num>
  <w:num w:numId="54">
    <w:abstractNumId w:val="61"/>
  </w:num>
  <w:num w:numId="5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num>
  <w:num w:numId="57">
    <w:abstractNumId w:val="25"/>
  </w:num>
  <w:num w:numId="58">
    <w:abstractNumId w:val="0"/>
  </w:num>
  <w:num w:numId="59">
    <w:abstractNumId w:val="40"/>
  </w:num>
  <w:num w:numId="60">
    <w:abstractNumId w:val="37"/>
  </w:num>
  <w:num w:numId="61">
    <w:abstractNumId w:val="63"/>
  </w:num>
  <w:num w:numId="62">
    <w:abstractNumId w:val="5"/>
  </w:num>
  <w:num w:numId="63">
    <w:abstractNumId w:val="8"/>
  </w:num>
  <w:num w:numId="64">
    <w:abstractNumId w:val="28"/>
  </w:num>
  <w:num w:numId="65">
    <w:abstractNumId w:val="22"/>
  </w:num>
  <w:num w:numId="66">
    <w:abstractNumId w:val="24"/>
  </w:num>
  <w:num w:numId="67">
    <w:abstractNumId w:val="7"/>
  </w:num>
  <w:num w:numId="68">
    <w:abstractNumId w:val="23"/>
  </w:num>
  <w:num w:numId="69">
    <w:abstractNumId w:val="69"/>
  </w:num>
  <w:num w:numId="70">
    <w:abstractNumId w:val="62"/>
  </w:num>
  <w:num w:numId="71">
    <w:abstractNumId w:val="16"/>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3CBB"/>
    <w:rsid w:val="000028C7"/>
    <w:rsid w:val="00006017"/>
    <w:rsid w:val="00010504"/>
    <w:rsid w:val="000106B3"/>
    <w:rsid w:val="000147E7"/>
    <w:rsid w:val="00016C19"/>
    <w:rsid w:val="000264AA"/>
    <w:rsid w:val="000303E0"/>
    <w:rsid w:val="000418FB"/>
    <w:rsid w:val="00042BE9"/>
    <w:rsid w:val="00046EF1"/>
    <w:rsid w:val="000470DE"/>
    <w:rsid w:val="00057596"/>
    <w:rsid w:val="000655C9"/>
    <w:rsid w:val="00091BB3"/>
    <w:rsid w:val="0009764C"/>
    <w:rsid w:val="000A01E5"/>
    <w:rsid w:val="000A49BA"/>
    <w:rsid w:val="000A5B5A"/>
    <w:rsid w:val="000A6212"/>
    <w:rsid w:val="000B21EC"/>
    <w:rsid w:val="000D33A7"/>
    <w:rsid w:val="000E3DEF"/>
    <w:rsid w:val="000F14D6"/>
    <w:rsid w:val="000F1DB9"/>
    <w:rsid w:val="000F2A24"/>
    <w:rsid w:val="00103799"/>
    <w:rsid w:val="0010574C"/>
    <w:rsid w:val="001145F0"/>
    <w:rsid w:val="00114715"/>
    <w:rsid w:val="00116F31"/>
    <w:rsid w:val="00120CFB"/>
    <w:rsid w:val="001212EB"/>
    <w:rsid w:val="00125C7F"/>
    <w:rsid w:val="001275B3"/>
    <w:rsid w:val="00133D1B"/>
    <w:rsid w:val="00137CE7"/>
    <w:rsid w:val="001402B3"/>
    <w:rsid w:val="00150AD3"/>
    <w:rsid w:val="0015375C"/>
    <w:rsid w:val="0015485B"/>
    <w:rsid w:val="001558BE"/>
    <w:rsid w:val="00155B83"/>
    <w:rsid w:val="001564C9"/>
    <w:rsid w:val="00164CFC"/>
    <w:rsid w:val="00164FFE"/>
    <w:rsid w:val="00167E0F"/>
    <w:rsid w:val="00182FE1"/>
    <w:rsid w:val="001851B2"/>
    <w:rsid w:val="00190205"/>
    <w:rsid w:val="001A30B9"/>
    <w:rsid w:val="001A5C3E"/>
    <w:rsid w:val="001B08BB"/>
    <w:rsid w:val="001B4E8E"/>
    <w:rsid w:val="001B55EA"/>
    <w:rsid w:val="001B6068"/>
    <w:rsid w:val="001C1B41"/>
    <w:rsid w:val="001D0647"/>
    <w:rsid w:val="001D1DBD"/>
    <w:rsid w:val="001D6319"/>
    <w:rsid w:val="001D6E4D"/>
    <w:rsid w:val="001E2C70"/>
    <w:rsid w:val="001E495E"/>
    <w:rsid w:val="001E69AD"/>
    <w:rsid w:val="001F2FD3"/>
    <w:rsid w:val="001F569C"/>
    <w:rsid w:val="00202390"/>
    <w:rsid w:val="00203439"/>
    <w:rsid w:val="0020546B"/>
    <w:rsid w:val="00214C85"/>
    <w:rsid w:val="0021725C"/>
    <w:rsid w:val="00217C5B"/>
    <w:rsid w:val="00222A76"/>
    <w:rsid w:val="00225BA1"/>
    <w:rsid w:val="00226227"/>
    <w:rsid w:val="00232FEA"/>
    <w:rsid w:val="0023376C"/>
    <w:rsid w:val="0023446A"/>
    <w:rsid w:val="00250ABF"/>
    <w:rsid w:val="00253747"/>
    <w:rsid w:val="002573F7"/>
    <w:rsid w:val="00263A09"/>
    <w:rsid w:val="0026420C"/>
    <w:rsid w:val="00264531"/>
    <w:rsid w:val="00272A61"/>
    <w:rsid w:val="00273C36"/>
    <w:rsid w:val="00276203"/>
    <w:rsid w:val="00277C66"/>
    <w:rsid w:val="00284377"/>
    <w:rsid w:val="00284997"/>
    <w:rsid w:val="00285541"/>
    <w:rsid w:val="00296DFC"/>
    <w:rsid w:val="002A01F0"/>
    <w:rsid w:val="002A5AEC"/>
    <w:rsid w:val="002B33E8"/>
    <w:rsid w:val="002B4EF6"/>
    <w:rsid w:val="002B6789"/>
    <w:rsid w:val="002C0689"/>
    <w:rsid w:val="002C0DB6"/>
    <w:rsid w:val="002E38BA"/>
    <w:rsid w:val="002E470B"/>
    <w:rsid w:val="002E5C83"/>
    <w:rsid w:val="002E724B"/>
    <w:rsid w:val="002E7BEC"/>
    <w:rsid w:val="002F7058"/>
    <w:rsid w:val="00301D1C"/>
    <w:rsid w:val="00307A37"/>
    <w:rsid w:val="00316613"/>
    <w:rsid w:val="00320BC6"/>
    <w:rsid w:val="003229F1"/>
    <w:rsid w:val="00323297"/>
    <w:rsid w:val="003238A0"/>
    <w:rsid w:val="00331333"/>
    <w:rsid w:val="00331B3A"/>
    <w:rsid w:val="0033231D"/>
    <w:rsid w:val="00334F9D"/>
    <w:rsid w:val="003364B6"/>
    <w:rsid w:val="00342061"/>
    <w:rsid w:val="00342E1D"/>
    <w:rsid w:val="00345DC9"/>
    <w:rsid w:val="00346608"/>
    <w:rsid w:val="0035650B"/>
    <w:rsid w:val="003620D7"/>
    <w:rsid w:val="00362472"/>
    <w:rsid w:val="00377231"/>
    <w:rsid w:val="0037726D"/>
    <w:rsid w:val="00381C82"/>
    <w:rsid w:val="00383B76"/>
    <w:rsid w:val="003908B6"/>
    <w:rsid w:val="00390C82"/>
    <w:rsid w:val="00397917"/>
    <w:rsid w:val="003A3B17"/>
    <w:rsid w:val="003B5041"/>
    <w:rsid w:val="003B5B81"/>
    <w:rsid w:val="003D2235"/>
    <w:rsid w:val="003D5B47"/>
    <w:rsid w:val="003E31FF"/>
    <w:rsid w:val="003E4369"/>
    <w:rsid w:val="003E720D"/>
    <w:rsid w:val="003F0C6C"/>
    <w:rsid w:val="00404AA3"/>
    <w:rsid w:val="00406D77"/>
    <w:rsid w:val="0041726F"/>
    <w:rsid w:val="004176B0"/>
    <w:rsid w:val="00417B8F"/>
    <w:rsid w:val="00417CAC"/>
    <w:rsid w:val="00425FB2"/>
    <w:rsid w:val="00426918"/>
    <w:rsid w:val="00432AA3"/>
    <w:rsid w:val="00435366"/>
    <w:rsid w:val="004355E9"/>
    <w:rsid w:val="0044540B"/>
    <w:rsid w:val="00456F00"/>
    <w:rsid w:val="00457F4F"/>
    <w:rsid w:val="00460882"/>
    <w:rsid w:val="004668FA"/>
    <w:rsid w:val="004702A1"/>
    <w:rsid w:val="004731A8"/>
    <w:rsid w:val="00474D8E"/>
    <w:rsid w:val="00485F88"/>
    <w:rsid w:val="00493DF5"/>
    <w:rsid w:val="004950E0"/>
    <w:rsid w:val="004962E7"/>
    <w:rsid w:val="004A6BBF"/>
    <w:rsid w:val="004C0DF1"/>
    <w:rsid w:val="004C3EB2"/>
    <w:rsid w:val="004D11B6"/>
    <w:rsid w:val="004D41BF"/>
    <w:rsid w:val="004D5902"/>
    <w:rsid w:val="004D74DF"/>
    <w:rsid w:val="004E10A8"/>
    <w:rsid w:val="004E1730"/>
    <w:rsid w:val="004E4605"/>
    <w:rsid w:val="004F5B9C"/>
    <w:rsid w:val="00503071"/>
    <w:rsid w:val="00503C22"/>
    <w:rsid w:val="00513CBB"/>
    <w:rsid w:val="00517A95"/>
    <w:rsid w:val="005361CB"/>
    <w:rsid w:val="005366F3"/>
    <w:rsid w:val="005371C5"/>
    <w:rsid w:val="00547546"/>
    <w:rsid w:val="00552232"/>
    <w:rsid w:val="005552D9"/>
    <w:rsid w:val="00560090"/>
    <w:rsid w:val="00564C86"/>
    <w:rsid w:val="005721F8"/>
    <w:rsid w:val="0057222A"/>
    <w:rsid w:val="00573F9D"/>
    <w:rsid w:val="00575913"/>
    <w:rsid w:val="00577DB0"/>
    <w:rsid w:val="00581E59"/>
    <w:rsid w:val="00582228"/>
    <w:rsid w:val="00586539"/>
    <w:rsid w:val="005923AF"/>
    <w:rsid w:val="005945A2"/>
    <w:rsid w:val="00596C8F"/>
    <w:rsid w:val="005C5716"/>
    <w:rsid w:val="005C6228"/>
    <w:rsid w:val="005E2548"/>
    <w:rsid w:val="005E2F56"/>
    <w:rsid w:val="005E668C"/>
    <w:rsid w:val="005F575E"/>
    <w:rsid w:val="005F68EB"/>
    <w:rsid w:val="00604249"/>
    <w:rsid w:val="00610F3F"/>
    <w:rsid w:val="00612F02"/>
    <w:rsid w:val="00614D0F"/>
    <w:rsid w:val="00616DA4"/>
    <w:rsid w:val="00617125"/>
    <w:rsid w:val="006215E8"/>
    <w:rsid w:val="00622798"/>
    <w:rsid w:val="0062360E"/>
    <w:rsid w:val="00626BF0"/>
    <w:rsid w:val="0063169A"/>
    <w:rsid w:val="00632D36"/>
    <w:rsid w:val="006330F9"/>
    <w:rsid w:val="00637D7B"/>
    <w:rsid w:val="0064000D"/>
    <w:rsid w:val="006402D7"/>
    <w:rsid w:val="006523CB"/>
    <w:rsid w:val="00655366"/>
    <w:rsid w:val="00655F3A"/>
    <w:rsid w:val="00662112"/>
    <w:rsid w:val="006637DE"/>
    <w:rsid w:val="00666B48"/>
    <w:rsid w:val="006715E3"/>
    <w:rsid w:val="00676BFA"/>
    <w:rsid w:val="00677DB2"/>
    <w:rsid w:val="00680699"/>
    <w:rsid w:val="00681E70"/>
    <w:rsid w:val="00684159"/>
    <w:rsid w:val="00686636"/>
    <w:rsid w:val="00687F07"/>
    <w:rsid w:val="006940F8"/>
    <w:rsid w:val="00695953"/>
    <w:rsid w:val="006A0EB5"/>
    <w:rsid w:val="006A1586"/>
    <w:rsid w:val="006A280A"/>
    <w:rsid w:val="006A47FB"/>
    <w:rsid w:val="006A4DEF"/>
    <w:rsid w:val="006B08B2"/>
    <w:rsid w:val="006C16FD"/>
    <w:rsid w:val="006C21D6"/>
    <w:rsid w:val="006D0101"/>
    <w:rsid w:val="006D22D9"/>
    <w:rsid w:val="006D3584"/>
    <w:rsid w:val="006D4492"/>
    <w:rsid w:val="006E56C1"/>
    <w:rsid w:val="006F01EB"/>
    <w:rsid w:val="006F4852"/>
    <w:rsid w:val="00704C20"/>
    <w:rsid w:val="00713DB3"/>
    <w:rsid w:val="00715001"/>
    <w:rsid w:val="007201B2"/>
    <w:rsid w:val="00725487"/>
    <w:rsid w:val="007259D1"/>
    <w:rsid w:val="00726B15"/>
    <w:rsid w:val="0073671C"/>
    <w:rsid w:val="007511CD"/>
    <w:rsid w:val="007536FC"/>
    <w:rsid w:val="00753941"/>
    <w:rsid w:val="00760638"/>
    <w:rsid w:val="007638B1"/>
    <w:rsid w:val="0076496A"/>
    <w:rsid w:val="00764BB9"/>
    <w:rsid w:val="007658D6"/>
    <w:rsid w:val="00766207"/>
    <w:rsid w:val="00782833"/>
    <w:rsid w:val="007834C6"/>
    <w:rsid w:val="007876BC"/>
    <w:rsid w:val="00791101"/>
    <w:rsid w:val="00791523"/>
    <w:rsid w:val="00792B6B"/>
    <w:rsid w:val="00792F54"/>
    <w:rsid w:val="007939BE"/>
    <w:rsid w:val="00793FDF"/>
    <w:rsid w:val="0079680F"/>
    <w:rsid w:val="007A06B1"/>
    <w:rsid w:val="007A7C13"/>
    <w:rsid w:val="007B6901"/>
    <w:rsid w:val="007C36F6"/>
    <w:rsid w:val="007D01BB"/>
    <w:rsid w:val="007D253C"/>
    <w:rsid w:val="007D44F9"/>
    <w:rsid w:val="007D4E08"/>
    <w:rsid w:val="007E0E68"/>
    <w:rsid w:val="007F2788"/>
    <w:rsid w:val="007F3D2F"/>
    <w:rsid w:val="007F69B9"/>
    <w:rsid w:val="00800092"/>
    <w:rsid w:val="008128C1"/>
    <w:rsid w:val="00820840"/>
    <w:rsid w:val="00824715"/>
    <w:rsid w:val="00827B7F"/>
    <w:rsid w:val="00835B2A"/>
    <w:rsid w:val="0084111E"/>
    <w:rsid w:val="008424AB"/>
    <w:rsid w:val="00860827"/>
    <w:rsid w:val="00864948"/>
    <w:rsid w:val="00867715"/>
    <w:rsid w:val="00870F17"/>
    <w:rsid w:val="00875E55"/>
    <w:rsid w:val="00886E24"/>
    <w:rsid w:val="008A29F4"/>
    <w:rsid w:val="008A43FA"/>
    <w:rsid w:val="008A5BF7"/>
    <w:rsid w:val="008A7A82"/>
    <w:rsid w:val="008B45D9"/>
    <w:rsid w:val="008B6A8A"/>
    <w:rsid w:val="008C7AB1"/>
    <w:rsid w:val="008D202E"/>
    <w:rsid w:val="008D3968"/>
    <w:rsid w:val="008D3AFD"/>
    <w:rsid w:val="008D3D46"/>
    <w:rsid w:val="008D511C"/>
    <w:rsid w:val="008E08E2"/>
    <w:rsid w:val="008E1BD8"/>
    <w:rsid w:val="008E4C88"/>
    <w:rsid w:val="008E63EA"/>
    <w:rsid w:val="00901499"/>
    <w:rsid w:val="009073EC"/>
    <w:rsid w:val="00915B5E"/>
    <w:rsid w:val="0092144F"/>
    <w:rsid w:val="009249A1"/>
    <w:rsid w:val="00926E42"/>
    <w:rsid w:val="00931FB3"/>
    <w:rsid w:val="009321F9"/>
    <w:rsid w:val="009334CB"/>
    <w:rsid w:val="0095124B"/>
    <w:rsid w:val="00960066"/>
    <w:rsid w:val="00963949"/>
    <w:rsid w:val="00970A59"/>
    <w:rsid w:val="00981FC8"/>
    <w:rsid w:val="00982A67"/>
    <w:rsid w:val="00984410"/>
    <w:rsid w:val="00985714"/>
    <w:rsid w:val="00992601"/>
    <w:rsid w:val="00992FDE"/>
    <w:rsid w:val="0099314A"/>
    <w:rsid w:val="0099708E"/>
    <w:rsid w:val="009A5A78"/>
    <w:rsid w:val="009A7AB8"/>
    <w:rsid w:val="009B00DC"/>
    <w:rsid w:val="009B2320"/>
    <w:rsid w:val="009B2DC7"/>
    <w:rsid w:val="009B3870"/>
    <w:rsid w:val="009C22D6"/>
    <w:rsid w:val="009C4CE9"/>
    <w:rsid w:val="009D0FD7"/>
    <w:rsid w:val="009D178D"/>
    <w:rsid w:val="009D2DAD"/>
    <w:rsid w:val="009D318B"/>
    <w:rsid w:val="009D384F"/>
    <w:rsid w:val="009D528B"/>
    <w:rsid w:val="009D6D7E"/>
    <w:rsid w:val="009D79E5"/>
    <w:rsid w:val="009E5A1E"/>
    <w:rsid w:val="009E6081"/>
    <w:rsid w:val="009E781F"/>
    <w:rsid w:val="00A003F6"/>
    <w:rsid w:val="00A007DA"/>
    <w:rsid w:val="00A00A00"/>
    <w:rsid w:val="00A00AD9"/>
    <w:rsid w:val="00A030B1"/>
    <w:rsid w:val="00A0483F"/>
    <w:rsid w:val="00A149A9"/>
    <w:rsid w:val="00A14D7C"/>
    <w:rsid w:val="00A1546D"/>
    <w:rsid w:val="00A16D86"/>
    <w:rsid w:val="00A170D4"/>
    <w:rsid w:val="00A325C8"/>
    <w:rsid w:val="00A33F90"/>
    <w:rsid w:val="00A34BE0"/>
    <w:rsid w:val="00A36DF5"/>
    <w:rsid w:val="00A4105B"/>
    <w:rsid w:val="00A4674C"/>
    <w:rsid w:val="00A51521"/>
    <w:rsid w:val="00A547D4"/>
    <w:rsid w:val="00A54D54"/>
    <w:rsid w:val="00A558CD"/>
    <w:rsid w:val="00A60A4C"/>
    <w:rsid w:val="00A62AC5"/>
    <w:rsid w:val="00A631BA"/>
    <w:rsid w:val="00A63A56"/>
    <w:rsid w:val="00A65C11"/>
    <w:rsid w:val="00A724C9"/>
    <w:rsid w:val="00A748B0"/>
    <w:rsid w:val="00A74930"/>
    <w:rsid w:val="00A76E55"/>
    <w:rsid w:val="00A83385"/>
    <w:rsid w:val="00A83F36"/>
    <w:rsid w:val="00A870A9"/>
    <w:rsid w:val="00A92649"/>
    <w:rsid w:val="00A92F77"/>
    <w:rsid w:val="00A93F66"/>
    <w:rsid w:val="00A94682"/>
    <w:rsid w:val="00A958E9"/>
    <w:rsid w:val="00A96680"/>
    <w:rsid w:val="00AA34A9"/>
    <w:rsid w:val="00AA4278"/>
    <w:rsid w:val="00AA51C8"/>
    <w:rsid w:val="00AA6286"/>
    <w:rsid w:val="00AA741D"/>
    <w:rsid w:val="00AB2B57"/>
    <w:rsid w:val="00AB7A0A"/>
    <w:rsid w:val="00AC28C2"/>
    <w:rsid w:val="00AC6FB4"/>
    <w:rsid w:val="00AD5173"/>
    <w:rsid w:val="00AE0434"/>
    <w:rsid w:val="00AE701E"/>
    <w:rsid w:val="00AF2C87"/>
    <w:rsid w:val="00AF6D3A"/>
    <w:rsid w:val="00B0075E"/>
    <w:rsid w:val="00B03359"/>
    <w:rsid w:val="00B05516"/>
    <w:rsid w:val="00B104AF"/>
    <w:rsid w:val="00B1573B"/>
    <w:rsid w:val="00B2014D"/>
    <w:rsid w:val="00B20FD7"/>
    <w:rsid w:val="00B26FA6"/>
    <w:rsid w:val="00B30CB6"/>
    <w:rsid w:val="00B37242"/>
    <w:rsid w:val="00B426D6"/>
    <w:rsid w:val="00B46539"/>
    <w:rsid w:val="00B53177"/>
    <w:rsid w:val="00B53B11"/>
    <w:rsid w:val="00B621A4"/>
    <w:rsid w:val="00B625D5"/>
    <w:rsid w:val="00B654FC"/>
    <w:rsid w:val="00B65E4E"/>
    <w:rsid w:val="00B66BEE"/>
    <w:rsid w:val="00B73E05"/>
    <w:rsid w:val="00B748BE"/>
    <w:rsid w:val="00B757B9"/>
    <w:rsid w:val="00B85E80"/>
    <w:rsid w:val="00B9596D"/>
    <w:rsid w:val="00BA0152"/>
    <w:rsid w:val="00BC2742"/>
    <w:rsid w:val="00BC4F3A"/>
    <w:rsid w:val="00BC6236"/>
    <w:rsid w:val="00BC7938"/>
    <w:rsid w:val="00BD0AAA"/>
    <w:rsid w:val="00BD4665"/>
    <w:rsid w:val="00BD789C"/>
    <w:rsid w:val="00BE0216"/>
    <w:rsid w:val="00BE60B4"/>
    <w:rsid w:val="00C07579"/>
    <w:rsid w:val="00C20DCB"/>
    <w:rsid w:val="00C239C1"/>
    <w:rsid w:val="00C24383"/>
    <w:rsid w:val="00C25B63"/>
    <w:rsid w:val="00C32A5C"/>
    <w:rsid w:val="00C33B92"/>
    <w:rsid w:val="00C419D5"/>
    <w:rsid w:val="00C51B51"/>
    <w:rsid w:val="00C52FFA"/>
    <w:rsid w:val="00C622D3"/>
    <w:rsid w:val="00C6368B"/>
    <w:rsid w:val="00C64DC4"/>
    <w:rsid w:val="00C66477"/>
    <w:rsid w:val="00C6796E"/>
    <w:rsid w:val="00C70F0E"/>
    <w:rsid w:val="00C71E49"/>
    <w:rsid w:val="00C72752"/>
    <w:rsid w:val="00C73B1D"/>
    <w:rsid w:val="00C840DA"/>
    <w:rsid w:val="00C9472C"/>
    <w:rsid w:val="00C950F1"/>
    <w:rsid w:val="00C96CA6"/>
    <w:rsid w:val="00CA559C"/>
    <w:rsid w:val="00CA5AD0"/>
    <w:rsid w:val="00CA7533"/>
    <w:rsid w:val="00CB7E1F"/>
    <w:rsid w:val="00CC0269"/>
    <w:rsid w:val="00CC072C"/>
    <w:rsid w:val="00CC7700"/>
    <w:rsid w:val="00CD0B00"/>
    <w:rsid w:val="00CD44D1"/>
    <w:rsid w:val="00D00406"/>
    <w:rsid w:val="00D007CA"/>
    <w:rsid w:val="00D02DC9"/>
    <w:rsid w:val="00D064DE"/>
    <w:rsid w:val="00D14E56"/>
    <w:rsid w:val="00D2121E"/>
    <w:rsid w:val="00D22828"/>
    <w:rsid w:val="00D233EB"/>
    <w:rsid w:val="00D272AF"/>
    <w:rsid w:val="00D358AA"/>
    <w:rsid w:val="00D36C9C"/>
    <w:rsid w:val="00D41C8E"/>
    <w:rsid w:val="00D45A05"/>
    <w:rsid w:val="00D46C32"/>
    <w:rsid w:val="00D6300A"/>
    <w:rsid w:val="00D647FD"/>
    <w:rsid w:val="00D72305"/>
    <w:rsid w:val="00D77337"/>
    <w:rsid w:val="00D77FDC"/>
    <w:rsid w:val="00D8697E"/>
    <w:rsid w:val="00D94D9F"/>
    <w:rsid w:val="00DA01AF"/>
    <w:rsid w:val="00DA6195"/>
    <w:rsid w:val="00DB4F3B"/>
    <w:rsid w:val="00DC1DFE"/>
    <w:rsid w:val="00DC61CC"/>
    <w:rsid w:val="00DD4FB1"/>
    <w:rsid w:val="00DE4FBE"/>
    <w:rsid w:val="00DF070B"/>
    <w:rsid w:val="00DF209B"/>
    <w:rsid w:val="00DF2873"/>
    <w:rsid w:val="00DF30B3"/>
    <w:rsid w:val="00DF42C8"/>
    <w:rsid w:val="00DF4A98"/>
    <w:rsid w:val="00DF6411"/>
    <w:rsid w:val="00E1457B"/>
    <w:rsid w:val="00E23BB8"/>
    <w:rsid w:val="00E257CF"/>
    <w:rsid w:val="00E25A24"/>
    <w:rsid w:val="00E25A41"/>
    <w:rsid w:val="00E327C7"/>
    <w:rsid w:val="00E42E3D"/>
    <w:rsid w:val="00E542EF"/>
    <w:rsid w:val="00E5689F"/>
    <w:rsid w:val="00E646A9"/>
    <w:rsid w:val="00E76FAA"/>
    <w:rsid w:val="00E91406"/>
    <w:rsid w:val="00EA69D1"/>
    <w:rsid w:val="00EB0170"/>
    <w:rsid w:val="00EB2962"/>
    <w:rsid w:val="00EB339F"/>
    <w:rsid w:val="00EB4126"/>
    <w:rsid w:val="00EB4E69"/>
    <w:rsid w:val="00EB6D8E"/>
    <w:rsid w:val="00EC1104"/>
    <w:rsid w:val="00EC1FC5"/>
    <w:rsid w:val="00EC2071"/>
    <w:rsid w:val="00EC4379"/>
    <w:rsid w:val="00EC5090"/>
    <w:rsid w:val="00EC746F"/>
    <w:rsid w:val="00ED4C27"/>
    <w:rsid w:val="00ED6EF4"/>
    <w:rsid w:val="00EE18CC"/>
    <w:rsid w:val="00EE2CC7"/>
    <w:rsid w:val="00EF4F3C"/>
    <w:rsid w:val="00F039AA"/>
    <w:rsid w:val="00F0711D"/>
    <w:rsid w:val="00F0729C"/>
    <w:rsid w:val="00F1056C"/>
    <w:rsid w:val="00F17FA9"/>
    <w:rsid w:val="00F20E17"/>
    <w:rsid w:val="00F23777"/>
    <w:rsid w:val="00F3534D"/>
    <w:rsid w:val="00F43327"/>
    <w:rsid w:val="00F435C0"/>
    <w:rsid w:val="00F54D99"/>
    <w:rsid w:val="00F561D1"/>
    <w:rsid w:val="00F612CE"/>
    <w:rsid w:val="00F665B4"/>
    <w:rsid w:val="00F71C44"/>
    <w:rsid w:val="00F80097"/>
    <w:rsid w:val="00F829D4"/>
    <w:rsid w:val="00F84CD4"/>
    <w:rsid w:val="00F918A1"/>
    <w:rsid w:val="00F929C0"/>
    <w:rsid w:val="00F934C6"/>
    <w:rsid w:val="00F935C4"/>
    <w:rsid w:val="00FA7555"/>
    <w:rsid w:val="00FB18A9"/>
    <w:rsid w:val="00FB1AEC"/>
    <w:rsid w:val="00FB32D9"/>
    <w:rsid w:val="00FB4F0E"/>
    <w:rsid w:val="00FB6D7E"/>
    <w:rsid w:val="00FC32D6"/>
    <w:rsid w:val="00FC7C82"/>
    <w:rsid w:val="00FD3649"/>
    <w:rsid w:val="00FD3854"/>
    <w:rsid w:val="00FD7676"/>
    <w:rsid w:val="00FE7814"/>
    <w:rsid w:val="00FF539E"/>
    <w:rsid w:val="00FF5CF3"/>
    <w:rsid w:val="00FF5F3C"/>
    <w:rsid w:val="00FF71F9"/>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6B1"/>
    <w:pPr>
      <w:spacing w:after="200" w:line="276" w:lineRule="auto"/>
    </w:pPr>
    <w:rPr>
      <w:rFonts w:cs="Calibri"/>
      <w:lang w:eastAsia="en-US"/>
    </w:rPr>
  </w:style>
  <w:style w:type="paragraph" w:styleId="Heading1">
    <w:name w:val="heading 1"/>
    <w:basedOn w:val="Normal"/>
    <w:next w:val="Normal"/>
    <w:link w:val="Heading1Char"/>
    <w:uiPriority w:val="99"/>
    <w:qFormat/>
    <w:rsid w:val="00564C8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CD44D1"/>
    <w:pPr>
      <w:keepNext/>
      <w:spacing w:before="240" w:after="60" w:line="240" w:lineRule="auto"/>
      <w:outlineLvl w:val="1"/>
    </w:pPr>
    <w:rPr>
      <w:rFonts w:ascii="Arial" w:eastAsia="Times New Roman" w:hAnsi="Arial" w:cs="Arial"/>
      <w:b/>
      <w:bCs/>
      <w:i/>
      <w:iCs/>
      <w:sz w:val="28"/>
      <w:szCs w:val="28"/>
      <w:lang w:eastAsia="pl-PL"/>
    </w:rPr>
  </w:style>
  <w:style w:type="paragraph" w:styleId="Heading3">
    <w:name w:val="heading 3"/>
    <w:basedOn w:val="Normal"/>
    <w:next w:val="Normal"/>
    <w:link w:val="Heading3Char"/>
    <w:uiPriority w:val="99"/>
    <w:qFormat/>
    <w:rsid w:val="00CD44D1"/>
    <w:pPr>
      <w:keepNext/>
      <w:spacing w:before="240" w:after="60" w:line="240" w:lineRule="auto"/>
      <w:outlineLvl w:val="2"/>
    </w:pPr>
    <w:rPr>
      <w:rFonts w:ascii="Arial" w:eastAsia="Times New Roman" w:hAnsi="Arial" w:cs="Arial"/>
      <w:b/>
      <w:bCs/>
      <w:sz w:val="26"/>
      <w:szCs w:val="26"/>
      <w:lang w:eastAsia="pl-P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4C86"/>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CD44D1"/>
    <w:rPr>
      <w:rFonts w:ascii="Arial" w:hAnsi="Arial" w:cs="Arial"/>
      <w:b/>
      <w:bCs/>
      <w:i/>
      <w:iCs/>
      <w:sz w:val="28"/>
      <w:szCs w:val="28"/>
      <w:lang w:eastAsia="pl-PL"/>
    </w:rPr>
  </w:style>
  <w:style w:type="character" w:customStyle="1" w:styleId="Heading3Char">
    <w:name w:val="Heading 3 Char"/>
    <w:basedOn w:val="DefaultParagraphFont"/>
    <w:link w:val="Heading3"/>
    <w:uiPriority w:val="99"/>
    <w:locked/>
    <w:rsid w:val="00CD44D1"/>
    <w:rPr>
      <w:rFonts w:ascii="Arial" w:hAnsi="Arial" w:cs="Arial"/>
      <w:b/>
      <w:bCs/>
      <w:sz w:val="26"/>
      <w:szCs w:val="26"/>
      <w:lang w:eastAsia="pl-PL"/>
    </w:rPr>
  </w:style>
  <w:style w:type="paragraph" w:styleId="NoSpacing">
    <w:name w:val="No Spacing"/>
    <w:link w:val="NoSpacingChar"/>
    <w:uiPriority w:val="99"/>
    <w:qFormat/>
    <w:rsid w:val="00513CBB"/>
    <w:rPr>
      <w:rFonts w:eastAsia="Times New Roman" w:cs="Calibri"/>
      <w:lang w:eastAsia="en-US"/>
    </w:rPr>
  </w:style>
  <w:style w:type="character" w:customStyle="1" w:styleId="NoSpacingChar">
    <w:name w:val="No Spacing Char"/>
    <w:basedOn w:val="DefaultParagraphFont"/>
    <w:link w:val="NoSpacing"/>
    <w:uiPriority w:val="99"/>
    <w:locked/>
    <w:rsid w:val="00513CBB"/>
    <w:rPr>
      <w:rFonts w:eastAsia="Times New Roman" w:cs="Calibri"/>
      <w:sz w:val="22"/>
      <w:szCs w:val="22"/>
      <w:lang w:val="pl-PL" w:eastAsia="en-US" w:bidi="ar-SA"/>
    </w:rPr>
  </w:style>
  <w:style w:type="paragraph" w:styleId="BalloonText">
    <w:name w:val="Balloon Text"/>
    <w:basedOn w:val="Normal"/>
    <w:link w:val="BalloonTextChar"/>
    <w:uiPriority w:val="99"/>
    <w:semiHidden/>
    <w:rsid w:val="00513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3CBB"/>
    <w:rPr>
      <w:rFonts w:ascii="Tahoma" w:hAnsi="Tahoma" w:cs="Tahoma"/>
      <w:sz w:val="16"/>
      <w:szCs w:val="16"/>
    </w:rPr>
  </w:style>
  <w:style w:type="paragraph" w:styleId="Footer">
    <w:name w:val="footer"/>
    <w:basedOn w:val="Normal"/>
    <w:link w:val="FooterChar"/>
    <w:uiPriority w:val="99"/>
    <w:rsid w:val="00406D77"/>
    <w:pPr>
      <w:tabs>
        <w:tab w:val="center" w:pos="4536"/>
        <w:tab w:val="right" w:pos="9072"/>
      </w:tabs>
      <w:spacing w:after="0" w:line="240" w:lineRule="auto"/>
    </w:pPr>
    <w:rPr>
      <w:rFonts w:ascii="Tahoma" w:eastAsia="Times New Roman" w:hAnsi="Tahoma" w:cs="Tahoma"/>
      <w:lang w:eastAsia="pl-PL"/>
    </w:rPr>
  </w:style>
  <w:style w:type="character" w:customStyle="1" w:styleId="FooterChar">
    <w:name w:val="Footer Char"/>
    <w:basedOn w:val="DefaultParagraphFont"/>
    <w:link w:val="Footer"/>
    <w:uiPriority w:val="99"/>
    <w:locked/>
    <w:rsid w:val="00406D77"/>
    <w:rPr>
      <w:rFonts w:ascii="Tahoma" w:hAnsi="Tahoma" w:cs="Tahoma"/>
      <w:lang w:eastAsia="pl-PL"/>
    </w:rPr>
  </w:style>
  <w:style w:type="character" w:styleId="Hyperlink">
    <w:name w:val="Hyperlink"/>
    <w:basedOn w:val="DefaultParagraphFont"/>
    <w:uiPriority w:val="99"/>
    <w:rsid w:val="00406D77"/>
    <w:rPr>
      <w:rFonts w:cs="Times New Roman"/>
      <w:color w:val="0000FF"/>
      <w:u w:val="single"/>
    </w:rPr>
  </w:style>
  <w:style w:type="paragraph" w:styleId="Header">
    <w:name w:val="header"/>
    <w:basedOn w:val="Normal"/>
    <w:link w:val="HeaderChar"/>
    <w:uiPriority w:val="99"/>
    <w:semiHidden/>
    <w:rsid w:val="004D41B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4D41BF"/>
    <w:rPr>
      <w:rFonts w:cs="Times New Roman"/>
    </w:rPr>
  </w:style>
  <w:style w:type="paragraph" w:styleId="FootnoteText">
    <w:name w:val="footnote text"/>
    <w:aliases w:val="Tekst przypisu,Footnote,Podrozdział,Podrozdzia3,-E Fuﬂnotentext,Fuﬂnotentext Ursprung,Fußnotentext Ursprung,-E Fußnotentext,Fußnote,Footnote text,Tekst przypisu Znak Znak Znak Znak,Tekst przypisu Znak Znak Znak Znak Znak"/>
    <w:basedOn w:val="Normal"/>
    <w:link w:val="FootnoteTextChar"/>
    <w:uiPriority w:val="99"/>
    <w:semiHidden/>
    <w:rsid w:val="00564C86"/>
    <w:pPr>
      <w:spacing w:after="0" w:line="240" w:lineRule="auto"/>
    </w:pPr>
    <w:rPr>
      <w:rFonts w:ascii="Times New Roman" w:eastAsia="Times New Roman" w:hAnsi="Times New Roman" w:cs="Times New Roman"/>
      <w:sz w:val="20"/>
      <w:szCs w:val="20"/>
      <w:lang w:val="de-DE" w:eastAsia="pl-PL"/>
    </w:rPr>
  </w:style>
  <w:style w:type="character" w:customStyle="1" w:styleId="FootnoteTextChar">
    <w:name w:val="Footnote Text Char"/>
    <w:aliases w:val="Tekst przypisu Char,Footnote Char,Podrozdział Char,Podrozdzia3 Char,-E Fuﬂnotentext Char,Fuﬂnotentext Ursprung Char,Fußnotentext Ursprung Char,-E Fußnotentext Char,Fußnote Char,Footnote text Char"/>
    <w:basedOn w:val="DefaultParagraphFont"/>
    <w:link w:val="FootnoteText"/>
    <w:uiPriority w:val="99"/>
    <w:semiHidden/>
    <w:locked/>
    <w:rsid w:val="00564C86"/>
    <w:rPr>
      <w:rFonts w:ascii="Times New Roman" w:hAnsi="Times New Roman" w:cs="Times New Roman"/>
      <w:sz w:val="20"/>
      <w:szCs w:val="20"/>
      <w:lang w:val="de-DE" w:eastAsia="pl-PL"/>
    </w:rPr>
  </w:style>
  <w:style w:type="character" w:styleId="FootnoteReference">
    <w:name w:val="footnote reference"/>
    <w:aliases w:val="Footnote Reference Number"/>
    <w:basedOn w:val="DefaultParagraphFont"/>
    <w:uiPriority w:val="99"/>
    <w:semiHidden/>
    <w:rsid w:val="00564C86"/>
    <w:rPr>
      <w:rFonts w:cs="Times New Roman"/>
      <w:vertAlign w:val="superscript"/>
    </w:rPr>
  </w:style>
  <w:style w:type="character" w:styleId="Emphasis">
    <w:name w:val="Emphasis"/>
    <w:basedOn w:val="DefaultParagraphFont"/>
    <w:uiPriority w:val="99"/>
    <w:qFormat/>
    <w:rsid w:val="00564C86"/>
    <w:rPr>
      <w:rFonts w:cs="Times New Roman"/>
      <w:i/>
      <w:iCs/>
    </w:rPr>
  </w:style>
  <w:style w:type="paragraph" w:styleId="ListParagraph">
    <w:name w:val="List Paragraph"/>
    <w:basedOn w:val="Normal"/>
    <w:uiPriority w:val="99"/>
    <w:qFormat/>
    <w:rsid w:val="007F3D2F"/>
    <w:pPr>
      <w:ind w:left="720"/>
    </w:pPr>
  </w:style>
  <w:style w:type="paragraph" w:styleId="TOC1">
    <w:name w:val="toc 1"/>
    <w:basedOn w:val="Normal"/>
    <w:next w:val="Normal"/>
    <w:autoRedefine/>
    <w:uiPriority w:val="99"/>
    <w:semiHidden/>
    <w:rsid w:val="009E6081"/>
    <w:pPr>
      <w:spacing w:after="100"/>
    </w:pPr>
  </w:style>
  <w:style w:type="paragraph" w:styleId="NormalWeb">
    <w:name w:val="Normal (Web)"/>
    <w:basedOn w:val="Normal"/>
    <w:link w:val="NormalWebChar"/>
    <w:uiPriority w:val="99"/>
    <w:rsid w:val="0023376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WebChar">
    <w:name w:val="Normal (Web) Char"/>
    <w:basedOn w:val="DefaultParagraphFont"/>
    <w:link w:val="NormalWeb"/>
    <w:uiPriority w:val="99"/>
    <w:locked/>
    <w:rsid w:val="0023376C"/>
    <w:rPr>
      <w:rFonts w:ascii="Times New Roman" w:hAnsi="Times New Roman" w:cs="Times New Roman"/>
      <w:sz w:val="24"/>
      <w:szCs w:val="24"/>
      <w:lang w:eastAsia="pl-PL"/>
    </w:rPr>
  </w:style>
  <w:style w:type="paragraph" w:styleId="Caption">
    <w:name w:val="caption"/>
    <w:aliases w:val="Podpis nad obiektem,Podpis pod rysunkiem,Nagłówek Tabeli,Nag3ówek Tabeli,Tabela nr,Znak,Legenda Znak Znak Znak,Legenda Znak Znak,Legenda Znak Znak Znak Znak,Legenda Znak Znak Znak Znak Znak Znak,Legenda Znak Znak Znak Znak Znak Znak Znak"/>
    <w:basedOn w:val="Normal"/>
    <w:next w:val="Normal"/>
    <w:link w:val="CaptionChar"/>
    <w:uiPriority w:val="99"/>
    <w:qFormat/>
    <w:rsid w:val="0023376C"/>
    <w:pPr>
      <w:spacing w:after="0" w:line="240" w:lineRule="auto"/>
    </w:pPr>
    <w:rPr>
      <w:rFonts w:ascii="Times New Roman" w:eastAsia="Times New Roman" w:hAnsi="Times New Roman" w:cs="Times New Roman"/>
      <w:b/>
      <w:bCs/>
      <w:sz w:val="20"/>
      <w:szCs w:val="20"/>
      <w:lang w:val="de-DE" w:eastAsia="pl-PL"/>
    </w:rPr>
  </w:style>
  <w:style w:type="character" w:customStyle="1" w:styleId="CaptionChar">
    <w:name w:val="Caption Char"/>
    <w:aliases w:val="Podpis nad obiektem Char,Podpis pod rysunkiem Char,Nagłówek Tabeli Char,Nag3ówek Tabeli Char,Tabela nr Char,Znak Char,Legenda Znak Znak Znak Char,Legenda Znak Znak Char,Legenda Znak Znak Znak Znak Char"/>
    <w:basedOn w:val="DefaultParagraphFont"/>
    <w:link w:val="Caption"/>
    <w:uiPriority w:val="99"/>
    <w:locked/>
    <w:rsid w:val="0023376C"/>
    <w:rPr>
      <w:rFonts w:ascii="Times New Roman" w:hAnsi="Times New Roman" w:cs="Times New Roman"/>
      <w:b/>
      <w:bCs/>
      <w:sz w:val="20"/>
      <w:szCs w:val="20"/>
      <w:lang w:val="de-DE" w:eastAsia="pl-PL"/>
    </w:rPr>
  </w:style>
  <w:style w:type="paragraph" w:styleId="TOC2">
    <w:name w:val="toc 2"/>
    <w:basedOn w:val="Normal"/>
    <w:next w:val="Normal"/>
    <w:autoRedefine/>
    <w:uiPriority w:val="99"/>
    <w:semiHidden/>
    <w:rsid w:val="00DF209B"/>
    <w:pPr>
      <w:spacing w:after="100"/>
      <w:ind w:left="220"/>
    </w:pPr>
  </w:style>
  <w:style w:type="paragraph" w:styleId="TOC3">
    <w:name w:val="toc 3"/>
    <w:basedOn w:val="Normal"/>
    <w:next w:val="Normal"/>
    <w:autoRedefine/>
    <w:uiPriority w:val="99"/>
    <w:semiHidden/>
    <w:rsid w:val="00DF209B"/>
    <w:pPr>
      <w:spacing w:after="100"/>
      <w:ind w:left="440"/>
    </w:pPr>
  </w:style>
  <w:style w:type="character" w:styleId="Strong">
    <w:name w:val="Strong"/>
    <w:basedOn w:val="DefaultParagraphFont"/>
    <w:uiPriority w:val="99"/>
    <w:qFormat/>
    <w:rsid w:val="005721F8"/>
    <w:rPr>
      <w:rFonts w:cs="Times New Roman"/>
      <w:b/>
      <w:bCs/>
    </w:rPr>
  </w:style>
  <w:style w:type="paragraph" w:styleId="BodyTextIndent2">
    <w:name w:val="Body Text Indent 2"/>
    <w:basedOn w:val="Normal"/>
    <w:link w:val="BodyTextIndent2Char"/>
    <w:uiPriority w:val="99"/>
    <w:rsid w:val="005721F8"/>
    <w:pPr>
      <w:spacing w:after="120" w:line="480" w:lineRule="auto"/>
      <w:ind w:left="283"/>
    </w:pPr>
    <w:rPr>
      <w:rFonts w:ascii="Tahoma" w:eastAsia="Times New Roman" w:hAnsi="Tahoma" w:cs="Tahoma"/>
      <w:lang w:eastAsia="pl-PL"/>
    </w:rPr>
  </w:style>
  <w:style w:type="character" w:customStyle="1" w:styleId="BodyTextIndent2Char">
    <w:name w:val="Body Text Indent 2 Char"/>
    <w:basedOn w:val="DefaultParagraphFont"/>
    <w:link w:val="BodyTextIndent2"/>
    <w:uiPriority w:val="99"/>
    <w:locked/>
    <w:rsid w:val="005721F8"/>
    <w:rPr>
      <w:rFonts w:ascii="Tahoma" w:hAnsi="Tahoma" w:cs="Tahoma"/>
      <w:lang w:eastAsia="pl-PL"/>
    </w:rPr>
  </w:style>
  <w:style w:type="paragraph" w:styleId="BodyText2">
    <w:name w:val="Body Text 2"/>
    <w:basedOn w:val="Normal"/>
    <w:link w:val="BodyText2Char"/>
    <w:uiPriority w:val="99"/>
    <w:semiHidden/>
    <w:rsid w:val="00820840"/>
    <w:pPr>
      <w:spacing w:after="120" w:line="480" w:lineRule="auto"/>
    </w:pPr>
  </w:style>
  <w:style w:type="character" w:customStyle="1" w:styleId="BodyText2Char">
    <w:name w:val="Body Text 2 Char"/>
    <w:basedOn w:val="DefaultParagraphFont"/>
    <w:link w:val="BodyText2"/>
    <w:uiPriority w:val="99"/>
    <w:semiHidden/>
    <w:locked/>
    <w:rsid w:val="00820840"/>
    <w:rPr>
      <w:rFonts w:cs="Times New Roman"/>
    </w:rPr>
  </w:style>
  <w:style w:type="character" w:customStyle="1" w:styleId="NormalnyWebZnak1">
    <w:name w:val="Normalny (Web) Znak1"/>
    <w:basedOn w:val="DefaultParagraphFont"/>
    <w:uiPriority w:val="99"/>
    <w:rsid w:val="00C6368B"/>
    <w:rPr>
      <w:rFonts w:cs="Times New Roman"/>
      <w:sz w:val="24"/>
      <w:szCs w:val="24"/>
      <w:lang w:val="pl-PL" w:eastAsia="pl-PL"/>
    </w:rPr>
  </w:style>
  <w:style w:type="paragraph" w:styleId="BodyText">
    <w:name w:val="Body Text"/>
    <w:basedOn w:val="Normal"/>
    <w:link w:val="BodyTextChar"/>
    <w:uiPriority w:val="99"/>
    <w:rsid w:val="00307A37"/>
    <w:pPr>
      <w:spacing w:after="120" w:line="240" w:lineRule="auto"/>
    </w:pPr>
    <w:rPr>
      <w:rFonts w:ascii="Tahoma" w:eastAsia="Times New Roman" w:hAnsi="Tahoma" w:cs="Tahoma"/>
      <w:lang w:eastAsia="pl-PL"/>
    </w:rPr>
  </w:style>
  <w:style w:type="character" w:customStyle="1" w:styleId="BodyTextChar">
    <w:name w:val="Body Text Char"/>
    <w:basedOn w:val="DefaultParagraphFont"/>
    <w:link w:val="BodyText"/>
    <w:uiPriority w:val="99"/>
    <w:locked/>
    <w:rsid w:val="00307A37"/>
    <w:rPr>
      <w:rFonts w:ascii="Tahoma" w:hAnsi="Tahoma" w:cs="Tahoma"/>
      <w:lang w:eastAsia="pl-PL"/>
    </w:rPr>
  </w:style>
  <w:style w:type="character" w:customStyle="1" w:styleId="articleseparator">
    <w:name w:val="article_separator"/>
    <w:basedOn w:val="DefaultParagraphFont"/>
    <w:uiPriority w:val="99"/>
    <w:rsid w:val="00E257CF"/>
    <w:rPr>
      <w:rFonts w:cs="Times New Roman"/>
    </w:rPr>
  </w:style>
  <w:style w:type="table" w:styleId="TableGrid">
    <w:name w:val="Table Grid"/>
    <w:basedOn w:val="TableNormal"/>
    <w:uiPriority w:val="99"/>
    <w:rsid w:val="004F5B9C"/>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agwek2Znak1">
    <w:name w:val="Nagłówek 2 Znak1"/>
    <w:basedOn w:val="DefaultParagraphFont"/>
    <w:uiPriority w:val="99"/>
    <w:rsid w:val="00D14E56"/>
    <w:rPr>
      <w:rFonts w:ascii="Arial" w:hAnsi="Arial" w:cs="Arial"/>
      <w:b/>
      <w:bCs/>
      <w:i/>
      <w:iCs/>
      <w:sz w:val="28"/>
      <w:szCs w:val="28"/>
    </w:rPr>
  </w:style>
</w:styles>
</file>

<file path=word/webSettings.xml><?xml version="1.0" encoding="utf-8"?>
<w:webSettings xmlns:r="http://schemas.openxmlformats.org/officeDocument/2006/relationships" xmlns:w="http://schemas.openxmlformats.org/wordprocessingml/2006/main">
  <w:divs>
    <w:div w:id="321155609">
      <w:marLeft w:val="0"/>
      <w:marRight w:val="0"/>
      <w:marTop w:val="0"/>
      <w:marBottom w:val="0"/>
      <w:divBdr>
        <w:top w:val="none" w:sz="0" w:space="0" w:color="auto"/>
        <w:left w:val="none" w:sz="0" w:space="0" w:color="auto"/>
        <w:bottom w:val="none" w:sz="0" w:space="0" w:color="auto"/>
        <w:right w:val="none" w:sz="0" w:space="0" w:color="auto"/>
      </w:divBdr>
    </w:div>
    <w:div w:id="321155620">
      <w:marLeft w:val="0"/>
      <w:marRight w:val="0"/>
      <w:marTop w:val="0"/>
      <w:marBottom w:val="0"/>
      <w:divBdr>
        <w:top w:val="none" w:sz="0" w:space="0" w:color="auto"/>
        <w:left w:val="none" w:sz="0" w:space="0" w:color="auto"/>
        <w:bottom w:val="none" w:sz="0" w:space="0" w:color="auto"/>
        <w:right w:val="none" w:sz="0" w:space="0" w:color="auto"/>
      </w:divBdr>
    </w:div>
    <w:div w:id="321155621">
      <w:marLeft w:val="0"/>
      <w:marRight w:val="0"/>
      <w:marTop w:val="0"/>
      <w:marBottom w:val="0"/>
      <w:divBdr>
        <w:top w:val="none" w:sz="0" w:space="0" w:color="auto"/>
        <w:left w:val="none" w:sz="0" w:space="0" w:color="auto"/>
        <w:bottom w:val="none" w:sz="0" w:space="0" w:color="auto"/>
        <w:right w:val="none" w:sz="0" w:space="0" w:color="auto"/>
      </w:divBdr>
    </w:div>
    <w:div w:id="321155625">
      <w:marLeft w:val="0"/>
      <w:marRight w:val="0"/>
      <w:marTop w:val="0"/>
      <w:marBottom w:val="0"/>
      <w:divBdr>
        <w:top w:val="none" w:sz="0" w:space="0" w:color="auto"/>
        <w:left w:val="none" w:sz="0" w:space="0" w:color="auto"/>
        <w:bottom w:val="none" w:sz="0" w:space="0" w:color="auto"/>
        <w:right w:val="none" w:sz="0" w:space="0" w:color="auto"/>
      </w:divBdr>
    </w:div>
    <w:div w:id="321155626">
      <w:marLeft w:val="0"/>
      <w:marRight w:val="0"/>
      <w:marTop w:val="0"/>
      <w:marBottom w:val="0"/>
      <w:divBdr>
        <w:top w:val="none" w:sz="0" w:space="0" w:color="auto"/>
        <w:left w:val="none" w:sz="0" w:space="0" w:color="auto"/>
        <w:bottom w:val="none" w:sz="0" w:space="0" w:color="auto"/>
        <w:right w:val="none" w:sz="0" w:space="0" w:color="auto"/>
      </w:divBdr>
    </w:div>
    <w:div w:id="321155627">
      <w:marLeft w:val="0"/>
      <w:marRight w:val="0"/>
      <w:marTop w:val="0"/>
      <w:marBottom w:val="0"/>
      <w:divBdr>
        <w:top w:val="none" w:sz="0" w:space="0" w:color="auto"/>
        <w:left w:val="none" w:sz="0" w:space="0" w:color="auto"/>
        <w:bottom w:val="none" w:sz="0" w:space="0" w:color="auto"/>
        <w:right w:val="none" w:sz="0" w:space="0" w:color="auto"/>
      </w:divBdr>
    </w:div>
    <w:div w:id="321155631">
      <w:marLeft w:val="0"/>
      <w:marRight w:val="0"/>
      <w:marTop w:val="0"/>
      <w:marBottom w:val="0"/>
      <w:divBdr>
        <w:top w:val="none" w:sz="0" w:space="0" w:color="auto"/>
        <w:left w:val="none" w:sz="0" w:space="0" w:color="auto"/>
        <w:bottom w:val="none" w:sz="0" w:space="0" w:color="auto"/>
        <w:right w:val="none" w:sz="0" w:space="0" w:color="auto"/>
      </w:divBdr>
      <w:divsChild>
        <w:div w:id="321155606">
          <w:marLeft w:val="0"/>
          <w:marRight w:val="0"/>
          <w:marTop w:val="0"/>
          <w:marBottom w:val="0"/>
          <w:divBdr>
            <w:top w:val="none" w:sz="0" w:space="0" w:color="auto"/>
            <w:left w:val="none" w:sz="0" w:space="0" w:color="auto"/>
            <w:bottom w:val="none" w:sz="0" w:space="0" w:color="auto"/>
            <w:right w:val="none" w:sz="0" w:space="0" w:color="auto"/>
          </w:divBdr>
        </w:div>
        <w:div w:id="321155608">
          <w:marLeft w:val="0"/>
          <w:marRight w:val="0"/>
          <w:marTop w:val="0"/>
          <w:marBottom w:val="0"/>
          <w:divBdr>
            <w:top w:val="none" w:sz="0" w:space="0" w:color="auto"/>
            <w:left w:val="none" w:sz="0" w:space="0" w:color="auto"/>
            <w:bottom w:val="none" w:sz="0" w:space="0" w:color="auto"/>
            <w:right w:val="none" w:sz="0" w:space="0" w:color="auto"/>
          </w:divBdr>
        </w:div>
        <w:div w:id="321155611">
          <w:marLeft w:val="0"/>
          <w:marRight w:val="0"/>
          <w:marTop w:val="0"/>
          <w:marBottom w:val="0"/>
          <w:divBdr>
            <w:top w:val="none" w:sz="0" w:space="0" w:color="auto"/>
            <w:left w:val="none" w:sz="0" w:space="0" w:color="auto"/>
            <w:bottom w:val="none" w:sz="0" w:space="0" w:color="auto"/>
            <w:right w:val="none" w:sz="0" w:space="0" w:color="auto"/>
          </w:divBdr>
        </w:div>
        <w:div w:id="321155616">
          <w:marLeft w:val="0"/>
          <w:marRight w:val="0"/>
          <w:marTop w:val="0"/>
          <w:marBottom w:val="0"/>
          <w:divBdr>
            <w:top w:val="none" w:sz="0" w:space="0" w:color="auto"/>
            <w:left w:val="none" w:sz="0" w:space="0" w:color="auto"/>
            <w:bottom w:val="none" w:sz="0" w:space="0" w:color="auto"/>
            <w:right w:val="none" w:sz="0" w:space="0" w:color="auto"/>
          </w:divBdr>
        </w:div>
        <w:div w:id="321155640">
          <w:marLeft w:val="0"/>
          <w:marRight w:val="0"/>
          <w:marTop w:val="0"/>
          <w:marBottom w:val="0"/>
          <w:divBdr>
            <w:top w:val="none" w:sz="0" w:space="0" w:color="auto"/>
            <w:left w:val="none" w:sz="0" w:space="0" w:color="auto"/>
            <w:bottom w:val="none" w:sz="0" w:space="0" w:color="auto"/>
            <w:right w:val="none" w:sz="0" w:space="0" w:color="auto"/>
          </w:divBdr>
        </w:div>
        <w:div w:id="321155652">
          <w:marLeft w:val="0"/>
          <w:marRight w:val="0"/>
          <w:marTop w:val="0"/>
          <w:marBottom w:val="0"/>
          <w:divBdr>
            <w:top w:val="none" w:sz="0" w:space="0" w:color="auto"/>
            <w:left w:val="none" w:sz="0" w:space="0" w:color="auto"/>
            <w:bottom w:val="none" w:sz="0" w:space="0" w:color="auto"/>
            <w:right w:val="none" w:sz="0" w:space="0" w:color="auto"/>
          </w:divBdr>
        </w:div>
      </w:divsChild>
    </w:div>
    <w:div w:id="321155636">
      <w:marLeft w:val="0"/>
      <w:marRight w:val="0"/>
      <w:marTop w:val="0"/>
      <w:marBottom w:val="0"/>
      <w:divBdr>
        <w:top w:val="none" w:sz="0" w:space="0" w:color="auto"/>
        <w:left w:val="none" w:sz="0" w:space="0" w:color="auto"/>
        <w:bottom w:val="none" w:sz="0" w:space="0" w:color="auto"/>
        <w:right w:val="none" w:sz="0" w:space="0" w:color="auto"/>
      </w:divBdr>
      <w:divsChild>
        <w:div w:id="321155607">
          <w:marLeft w:val="0"/>
          <w:marRight w:val="0"/>
          <w:marTop w:val="0"/>
          <w:marBottom w:val="0"/>
          <w:divBdr>
            <w:top w:val="none" w:sz="0" w:space="0" w:color="auto"/>
            <w:left w:val="none" w:sz="0" w:space="0" w:color="auto"/>
            <w:bottom w:val="none" w:sz="0" w:space="0" w:color="auto"/>
            <w:right w:val="none" w:sz="0" w:space="0" w:color="auto"/>
          </w:divBdr>
        </w:div>
        <w:div w:id="321155610">
          <w:marLeft w:val="0"/>
          <w:marRight w:val="0"/>
          <w:marTop w:val="0"/>
          <w:marBottom w:val="0"/>
          <w:divBdr>
            <w:top w:val="none" w:sz="0" w:space="0" w:color="auto"/>
            <w:left w:val="none" w:sz="0" w:space="0" w:color="auto"/>
            <w:bottom w:val="none" w:sz="0" w:space="0" w:color="auto"/>
            <w:right w:val="none" w:sz="0" w:space="0" w:color="auto"/>
          </w:divBdr>
        </w:div>
        <w:div w:id="321155612">
          <w:marLeft w:val="0"/>
          <w:marRight w:val="0"/>
          <w:marTop w:val="0"/>
          <w:marBottom w:val="0"/>
          <w:divBdr>
            <w:top w:val="none" w:sz="0" w:space="0" w:color="auto"/>
            <w:left w:val="none" w:sz="0" w:space="0" w:color="auto"/>
            <w:bottom w:val="none" w:sz="0" w:space="0" w:color="auto"/>
            <w:right w:val="none" w:sz="0" w:space="0" w:color="auto"/>
          </w:divBdr>
        </w:div>
        <w:div w:id="321155613">
          <w:marLeft w:val="0"/>
          <w:marRight w:val="0"/>
          <w:marTop w:val="0"/>
          <w:marBottom w:val="0"/>
          <w:divBdr>
            <w:top w:val="none" w:sz="0" w:space="0" w:color="auto"/>
            <w:left w:val="none" w:sz="0" w:space="0" w:color="auto"/>
            <w:bottom w:val="none" w:sz="0" w:space="0" w:color="auto"/>
            <w:right w:val="none" w:sz="0" w:space="0" w:color="auto"/>
          </w:divBdr>
        </w:div>
        <w:div w:id="321155614">
          <w:marLeft w:val="0"/>
          <w:marRight w:val="0"/>
          <w:marTop w:val="0"/>
          <w:marBottom w:val="0"/>
          <w:divBdr>
            <w:top w:val="none" w:sz="0" w:space="0" w:color="auto"/>
            <w:left w:val="none" w:sz="0" w:space="0" w:color="auto"/>
            <w:bottom w:val="none" w:sz="0" w:space="0" w:color="auto"/>
            <w:right w:val="none" w:sz="0" w:space="0" w:color="auto"/>
          </w:divBdr>
        </w:div>
        <w:div w:id="321155615">
          <w:marLeft w:val="0"/>
          <w:marRight w:val="0"/>
          <w:marTop w:val="0"/>
          <w:marBottom w:val="0"/>
          <w:divBdr>
            <w:top w:val="none" w:sz="0" w:space="0" w:color="auto"/>
            <w:left w:val="none" w:sz="0" w:space="0" w:color="auto"/>
            <w:bottom w:val="none" w:sz="0" w:space="0" w:color="auto"/>
            <w:right w:val="none" w:sz="0" w:space="0" w:color="auto"/>
          </w:divBdr>
        </w:div>
        <w:div w:id="321155617">
          <w:marLeft w:val="0"/>
          <w:marRight w:val="0"/>
          <w:marTop w:val="0"/>
          <w:marBottom w:val="0"/>
          <w:divBdr>
            <w:top w:val="none" w:sz="0" w:space="0" w:color="auto"/>
            <w:left w:val="none" w:sz="0" w:space="0" w:color="auto"/>
            <w:bottom w:val="none" w:sz="0" w:space="0" w:color="auto"/>
            <w:right w:val="none" w:sz="0" w:space="0" w:color="auto"/>
          </w:divBdr>
        </w:div>
        <w:div w:id="321155618">
          <w:marLeft w:val="0"/>
          <w:marRight w:val="0"/>
          <w:marTop w:val="0"/>
          <w:marBottom w:val="0"/>
          <w:divBdr>
            <w:top w:val="none" w:sz="0" w:space="0" w:color="auto"/>
            <w:left w:val="none" w:sz="0" w:space="0" w:color="auto"/>
            <w:bottom w:val="none" w:sz="0" w:space="0" w:color="auto"/>
            <w:right w:val="none" w:sz="0" w:space="0" w:color="auto"/>
          </w:divBdr>
        </w:div>
        <w:div w:id="321155619">
          <w:marLeft w:val="0"/>
          <w:marRight w:val="0"/>
          <w:marTop w:val="0"/>
          <w:marBottom w:val="0"/>
          <w:divBdr>
            <w:top w:val="none" w:sz="0" w:space="0" w:color="auto"/>
            <w:left w:val="none" w:sz="0" w:space="0" w:color="auto"/>
            <w:bottom w:val="none" w:sz="0" w:space="0" w:color="auto"/>
            <w:right w:val="none" w:sz="0" w:space="0" w:color="auto"/>
          </w:divBdr>
        </w:div>
        <w:div w:id="321155622">
          <w:marLeft w:val="0"/>
          <w:marRight w:val="0"/>
          <w:marTop w:val="0"/>
          <w:marBottom w:val="0"/>
          <w:divBdr>
            <w:top w:val="none" w:sz="0" w:space="0" w:color="auto"/>
            <w:left w:val="none" w:sz="0" w:space="0" w:color="auto"/>
            <w:bottom w:val="none" w:sz="0" w:space="0" w:color="auto"/>
            <w:right w:val="none" w:sz="0" w:space="0" w:color="auto"/>
          </w:divBdr>
        </w:div>
        <w:div w:id="321155623">
          <w:marLeft w:val="0"/>
          <w:marRight w:val="0"/>
          <w:marTop w:val="0"/>
          <w:marBottom w:val="0"/>
          <w:divBdr>
            <w:top w:val="none" w:sz="0" w:space="0" w:color="auto"/>
            <w:left w:val="none" w:sz="0" w:space="0" w:color="auto"/>
            <w:bottom w:val="none" w:sz="0" w:space="0" w:color="auto"/>
            <w:right w:val="none" w:sz="0" w:space="0" w:color="auto"/>
          </w:divBdr>
        </w:div>
        <w:div w:id="321155624">
          <w:marLeft w:val="0"/>
          <w:marRight w:val="0"/>
          <w:marTop w:val="0"/>
          <w:marBottom w:val="0"/>
          <w:divBdr>
            <w:top w:val="none" w:sz="0" w:space="0" w:color="auto"/>
            <w:left w:val="none" w:sz="0" w:space="0" w:color="auto"/>
            <w:bottom w:val="none" w:sz="0" w:space="0" w:color="auto"/>
            <w:right w:val="none" w:sz="0" w:space="0" w:color="auto"/>
          </w:divBdr>
        </w:div>
        <w:div w:id="321155628">
          <w:marLeft w:val="0"/>
          <w:marRight w:val="0"/>
          <w:marTop w:val="0"/>
          <w:marBottom w:val="0"/>
          <w:divBdr>
            <w:top w:val="none" w:sz="0" w:space="0" w:color="auto"/>
            <w:left w:val="none" w:sz="0" w:space="0" w:color="auto"/>
            <w:bottom w:val="none" w:sz="0" w:space="0" w:color="auto"/>
            <w:right w:val="none" w:sz="0" w:space="0" w:color="auto"/>
          </w:divBdr>
        </w:div>
        <w:div w:id="321155629">
          <w:marLeft w:val="0"/>
          <w:marRight w:val="0"/>
          <w:marTop w:val="0"/>
          <w:marBottom w:val="0"/>
          <w:divBdr>
            <w:top w:val="none" w:sz="0" w:space="0" w:color="auto"/>
            <w:left w:val="none" w:sz="0" w:space="0" w:color="auto"/>
            <w:bottom w:val="none" w:sz="0" w:space="0" w:color="auto"/>
            <w:right w:val="none" w:sz="0" w:space="0" w:color="auto"/>
          </w:divBdr>
        </w:div>
        <w:div w:id="321155630">
          <w:marLeft w:val="0"/>
          <w:marRight w:val="0"/>
          <w:marTop w:val="0"/>
          <w:marBottom w:val="0"/>
          <w:divBdr>
            <w:top w:val="none" w:sz="0" w:space="0" w:color="auto"/>
            <w:left w:val="none" w:sz="0" w:space="0" w:color="auto"/>
            <w:bottom w:val="none" w:sz="0" w:space="0" w:color="auto"/>
            <w:right w:val="none" w:sz="0" w:space="0" w:color="auto"/>
          </w:divBdr>
        </w:div>
        <w:div w:id="321155632">
          <w:marLeft w:val="0"/>
          <w:marRight w:val="0"/>
          <w:marTop w:val="0"/>
          <w:marBottom w:val="0"/>
          <w:divBdr>
            <w:top w:val="none" w:sz="0" w:space="0" w:color="auto"/>
            <w:left w:val="none" w:sz="0" w:space="0" w:color="auto"/>
            <w:bottom w:val="none" w:sz="0" w:space="0" w:color="auto"/>
            <w:right w:val="none" w:sz="0" w:space="0" w:color="auto"/>
          </w:divBdr>
        </w:div>
        <w:div w:id="321155633">
          <w:marLeft w:val="0"/>
          <w:marRight w:val="0"/>
          <w:marTop w:val="0"/>
          <w:marBottom w:val="0"/>
          <w:divBdr>
            <w:top w:val="none" w:sz="0" w:space="0" w:color="auto"/>
            <w:left w:val="none" w:sz="0" w:space="0" w:color="auto"/>
            <w:bottom w:val="none" w:sz="0" w:space="0" w:color="auto"/>
            <w:right w:val="none" w:sz="0" w:space="0" w:color="auto"/>
          </w:divBdr>
        </w:div>
        <w:div w:id="321155634">
          <w:marLeft w:val="0"/>
          <w:marRight w:val="0"/>
          <w:marTop w:val="0"/>
          <w:marBottom w:val="0"/>
          <w:divBdr>
            <w:top w:val="none" w:sz="0" w:space="0" w:color="auto"/>
            <w:left w:val="none" w:sz="0" w:space="0" w:color="auto"/>
            <w:bottom w:val="none" w:sz="0" w:space="0" w:color="auto"/>
            <w:right w:val="none" w:sz="0" w:space="0" w:color="auto"/>
          </w:divBdr>
        </w:div>
        <w:div w:id="321155635">
          <w:marLeft w:val="0"/>
          <w:marRight w:val="0"/>
          <w:marTop w:val="0"/>
          <w:marBottom w:val="0"/>
          <w:divBdr>
            <w:top w:val="none" w:sz="0" w:space="0" w:color="auto"/>
            <w:left w:val="none" w:sz="0" w:space="0" w:color="auto"/>
            <w:bottom w:val="none" w:sz="0" w:space="0" w:color="auto"/>
            <w:right w:val="none" w:sz="0" w:space="0" w:color="auto"/>
          </w:divBdr>
        </w:div>
        <w:div w:id="321155637">
          <w:marLeft w:val="0"/>
          <w:marRight w:val="0"/>
          <w:marTop w:val="0"/>
          <w:marBottom w:val="0"/>
          <w:divBdr>
            <w:top w:val="none" w:sz="0" w:space="0" w:color="auto"/>
            <w:left w:val="none" w:sz="0" w:space="0" w:color="auto"/>
            <w:bottom w:val="none" w:sz="0" w:space="0" w:color="auto"/>
            <w:right w:val="none" w:sz="0" w:space="0" w:color="auto"/>
          </w:divBdr>
        </w:div>
        <w:div w:id="321155639">
          <w:marLeft w:val="0"/>
          <w:marRight w:val="0"/>
          <w:marTop w:val="0"/>
          <w:marBottom w:val="0"/>
          <w:divBdr>
            <w:top w:val="none" w:sz="0" w:space="0" w:color="auto"/>
            <w:left w:val="none" w:sz="0" w:space="0" w:color="auto"/>
            <w:bottom w:val="none" w:sz="0" w:space="0" w:color="auto"/>
            <w:right w:val="none" w:sz="0" w:space="0" w:color="auto"/>
          </w:divBdr>
        </w:div>
        <w:div w:id="321155641">
          <w:marLeft w:val="0"/>
          <w:marRight w:val="0"/>
          <w:marTop w:val="0"/>
          <w:marBottom w:val="0"/>
          <w:divBdr>
            <w:top w:val="none" w:sz="0" w:space="0" w:color="auto"/>
            <w:left w:val="none" w:sz="0" w:space="0" w:color="auto"/>
            <w:bottom w:val="none" w:sz="0" w:space="0" w:color="auto"/>
            <w:right w:val="none" w:sz="0" w:space="0" w:color="auto"/>
          </w:divBdr>
        </w:div>
        <w:div w:id="321155643">
          <w:marLeft w:val="0"/>
          <w:marRight w:val="0"/>
          <w:marTop w:val="0"/>
          <w:marBottom w:val="0"/>
          <w:divBdr>
            <w:top w:val="none" w:sz="0" w:space="0" w:color="auto"/>
            <w:left w:val="none" w:sz="0" w:space="0" w:color="auto"/>
            <w:bottom w:val="none" w:sz="0" w:space="0" w:color="auto"/>
            <w:right w:val="none" w:sz="0" w:space="0" w:color="auto"/>
          </w:divBdr>
        </w:div>
        <w:div w:id="321155644">
          <w:marLeft w:val="0"/>
          <w:marRight w:val="0"/>
          <w:marTop w:val="0"/>
          <w:marBottom w:val="0"/>
          <w:divBdr>
            <w:top w:val="none" w:sz="0" w:space="0" w:color="auto"/>
            <w:left w:val="none" w:sz="0" w:space="0" w:color="auto"/>
            <w:bottom w:val="none" w:sz="0" w:space="0" w:color="auto"/>
            <w:right w:val="none" w:sz="0" w:space="0" w:color="auto"/>
          </w:divBdr>
        </w:div>
        <w:div w:id="321155647">
          <w:marLeft w:val="0"/>
          <w:marRight w:val="0"/>
          <w:marTop w:val="0"/>
          <w:marBottom w:val="0"/>
          <w:divBdr>
            <w:top w:val="none" w:sz="0" w:space="0" w:color="auto"/>
            <w:left w:val="none" w:sz="0" w:space="0" w:color="auto"/>
            <w:bottom w:val="none" w:sz="0" w:space="0" w:color="auto"/>
            <w:right w:val="none" w:sz="0" w:space="0" w:color="auto"/>
          </w:divBdr>
        </w:div>
        <w:div w:id="321155648">
          <w:marLeft w:val="0"/>
          <w:marRight w:val="0"/>
          <w:marTop w:val="0"/>
          <w:marBottom w:val="0"/>
          <w:divBdr>
            <w:top w:val="none" w:sz="0" w:space="0" w:color="auto"/>
            <w:left w:val="none" w:sz="0" w:space="0" w:color="auto"/>
            <w:bottom w:val="none" w:sz="0" w:space="0" w:color="auto"/>
            <w:right w:val="none" w:sz="0" w:space="0" w:color="auto"/>
          </w:divBdr>
        </w:div>
        <w:div w:id="321155649">
          <w:marLeft w:val="0"/>
          <w:marRight w:val="0"/>
          <w:marTop w:val="0"/>
          <w:marBottom w:val="0"/>
          <w:divBdr>
            <w:top w:val="none" w:sz="0" w:space="0" w:color="auto"/>
            <w:left w:val="none" w:sz="0" w:space="0" w:color="auto"/>
            <w:bottom w:val="none" w:sz="0" w:space="0" w:color="auto"/>
            <w:right w:val="none" w:sz="0" w:space="0" w:color="auto"/>
          </w:divBdr>
        </w:div>
        <w:div w:id="321155650">
          <w:marLeft w:val="0"/>
          <w:marRight w:val="0"/>
          <w:marTop w:val="0"/>
          <w:marBottom w:val="0"/>
          <w:divBdr>
            <w:top w:val="none" w:sz="0" w:space="0" w:color="auto"/>
            <w:left w:val="none" w:sz="0" w:space="0" w:color="auto"/>
            <w:bottom w:val="none" w:sz="0" w:space="0" w:color="auto"/>
            <w:right w:val="none" w:sz="0" w:space="0" w:color="auto"/>
          </w:divBdr>
        </w:div>
        <w:div w:id="321155651">
          <w:marLeft w:val="0"/>
          <w:marRight w:val="0"/>
          <w:marTop w:val="0"/>
          <w:marBottom w:val="0"/>
          <w:divBdr>
            <w:top w:val="none" w:sz="0" w:space="0" w:color="auto"/>
            <w:left w:val="none" w:sz="0" w:space="0" w:color="auto"/>
            <w:bottom w:val="none" w:sz="0" w:space="0" w:color="auto"/>
            <w:right w:val="none" w:sz="0" w:space="0" w:color="auto"/>
          </w:divBdr>
        </w:div>
        <w:div w:id="321155653">
          <w:marLeft w:val="0"/>
          <w:marRight w:val="0"/>
          <w:marTop w:val="0"/>
          <w:marBottom w:val="0"/>
          <w:divBdr>
            <w:top w:val="none" w:sz="0" w:space="0" w:color="auto"/>
            <w:left w:val="none" w:sz="0" w:space="0" w:color="auto"/>
            <w:bottom w:val="none" w:sz="0" w:space="0" w:color="auto"/>
            <w:right w:val="none" w:sz="0" w:space="0" w:color="auto"/>
          </w:divBdr>
        </w:div>
        <w:div w:id="321155654">
          <w:marLeft w:val="0"/>
          <w:marRight w:val="0"/>
          <w:marTop w:val="0"/>
          <w:marBottom w:val="0"/>
          <w:divBdr>
            <w:top w:val="none" w:sz="0" w:space="0" w:color="auto"/>
            <w:left w:val="none" w:sz="0" w:space="0" w:color="auto"/>
            <w:bottom w:val="none" w:sz="0" w:space="0" w:color="auto"/>
            <w:right w:val="none" w:sz="0" w:space="0" w:color="auto"/>
          </w:divBdr>
        </w:div>
      </w:divsChild>
    </w:div>
    <w:div w:id="321155638">
      <w:marLeft w:val="0"/>
      <w:marRight w:val="0"/>
      <w:marTop w:val="0"/>
      <w:marBottom w:val="0"/>
      <w:divBdr>
        <w:top w:val="none" w:sz="0" w:space="0" w:color="auto"/>
        <w:left w:val="none" w:sz="0" w:space="0" w:color="auto"/>
        <w:bottom w:val="none" w:sz="0" w:space="0" w:color="auto"/>
        <w:right w:val="none" w:sz="0" w:space="0" w:color="auto"/>
      </w:divBdr>
    </w:div>
    <w:div w:id="321155642">
      <w:marLeft w:val="0"/>
      <w:marRight w:val="0"/>
      <w:marTop w:val="0"/>
      <w:marBottom w:val="0"/>
      <w:divBdr>
        <w:top w:val="none" w:sz="0" w:space="0" w:color="auto"/>
        <w:left w:val="none" w:sz="0" w:space="0" w:color="auto"/>
        <w:bottom w:val="none" w:sz="0" w:space="0" w:color="auto"/>
        <w:right w:val="none" w:sz="0" w:space="0" w:color="auto"/>
      </w:divBdr>
    </w:div>
    <w:div w:id="321155645">
      <w:marLeft w:val="0"/>
      <w:marRight w:val="0"/>
      <w:marTop w:val="0"/>
      <w:marBottom w:val="0"/>
      <w:divBdr>
        <w:top w:val="none" w:sz="0" w:space="0" w:color="auto"/>
        <w:left w:val="none" w:sz="0" w:space="0" w:color="auto"/>
        <w:bottom w:val="none" w:sz="0" w:space="0" w:color="auto"/>
        <w:right w:val="none" w:sz="0" w:space="0" w:color="auto"/>
      </w:divBdr>
    </w:div>
    <w:div w:id="321155646">
      <w:marLeft w:val="0"/>
      <w:marRight w:val="0"/>
      <w:marTop w:val="0"/>
      <w:marBottom w:val="0"/>
      <w:divBdr>
        <w:top w:val="none" w:sz="0" w:space="0" w:color="auto"/>
        <w:left w:val="none" w:sz="0" w:space="0" w:color="auto"/>
        <w:bottom w:val="none" w:sz="0" w:space="0" w:color="auto"/>
        <w:right w:val="none" w:sz="0" w:space="0" w:color="auto"/>
      </w:divBdr>
    </w:div>
    <w:div w:id="321155658">
      <w:marLeft w:val="0"/>
      <w:marRight w:val="0"/>
      <w:marTop w:val="0"/>
      <w:marBottom w:val="0"/>
      <w:divBdr>
        <w:top w:val="none" w:sz="0" w:space="0" w:color="auto"/>
        <w:left w:val="none" w:sz="0" w:space="0" w:color="auto"/>
        <w:bottom w:val="none" w:sz="0" w:space="0" w:color="auto"/>
        <w:right w:val="none" w:sz="0" w:space="0" w:color="auto"/>
      </w:divBdr>
      <w:divsChild>
        <w:div w:id="321155656">
          <w:marLeft w:val="555"/>
          <w:marRight w:val="570"/>
          <w:marTop w:val="150"/>
          <w:marBottom w:val="150"/>
          <w:divBdr>
            <w:top w:val="none" w:sz="0" w:space="0" w:color="auto"/>
            <w:left w:val="none" w:sz="0" w:space="0" w:color="auto"/>
            <w:bottom w:val="none" w:sz="0" w:space="0" w:color="auto"/>
            <w:right w:val="none" w:sz="0" w:space="0" w:color="auto"/>
          </w:divBdr>
          <w:divsChild>
            <w:div w:id="321155655">
              <w:marLeft w:val="0"/>
              <w:marRight w:val="0"/>
              <w:marTop w:val="0"/>
              <w:marBottom w:val="0"/>
              <w:divBdr>
                <w:top w:val="none" w:sz="0" w:space="0" w:color="auto"/>
                <w:left w:val="none" w:sz="0" w:space="0" w:color="auto"/>
                <w:bottom w:val="none" w:sz="0" w:space="0" w:color="auto"/>
                <w:right w:val="none" w:sz="0" w:space="0" w:color="auto"/>
              </w:divBdr>
              <w:divsChild>
                <w:div w:id="3211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yperlink" Target="http://pl.wikipedia.org/wiki/Degradacja"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http://pl.wikipedia.org/wiki/%C5%81acina" TargetMode="External"/><Relationship Id="rId14" Type="http://schemas.openxmlformats.org/officeDocument/2006/relationships/hyperlink" Target="http://www.chocianow.p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hyperlink" Target="http://www.instytut.bi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2137</TotalTime>
  <Pages>94</Pages>
  <Words>19692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LOKALNY PROGRAM REWITALIZACJI MIASTA CHOCIANÓW   NA LATA 2010-2013</dc:title>
  <dc:subject/>
  <dc:creator>Agnieszka Herl</dc:creator>
  <cp:keywords/>
  <dc:description/>
  <cp:lastModifiedBy>JustynaD</cp:lastModifiedBy>
  <cp:revision>327</cp:revision>
  <cp:lastPrinted>2010-07-30T07:18:00Z</cp:lastPrinted>
  <dcterms:created xsi:type="dcterms:W3CDTF">2010-04-20T10:21:00Z</dcterms:created>
  <dcterms:modified xsi:type="dcterms:W3CDTF">2010-08-04T12:58:00Z</dcterms:modified>
</cp:coreProperties>
</file>